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1CB950" w14:textId="77777777" w:rsidR="0089213A" w:rsidRDefault="00DF2B5F">
      <w:pPr>
        <w:pStyle w:val="Corpodetexto"/>
        <w:spacing w:line="60" w:lineRule="exact"/>
        <w:ind w:left="290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189551A1">
          <v:group id="_x0000_s1251" style="width:525.75pt;height:3pt;mso-position-horizontal-relative:char;mso-position-vertical-relative:line" coordsize="10515,60">
            <v:line id="_x0000_s1252" style="position:absolute" from="0,30" to="10515,30" strokecolor="#044304" strokeweight="3pt"/>
            <w10:wrap type="none"/>
            <w10:anchorlock/>
          </v:group>
        </w:pict>
      </w:r>
    </w:p>
    <w:p w14:paraId="6CFE1351" w14:textId="77777777" w:rsidR="0089213A" w:rsidRDefault="0089213A">
      <w:pPr>
        <w:pStyle w:val="Corpodetexto"/>
        <w:rPr>
          <w:rFonts w:ascii="Times New Roman"/>
          <w:sz w:val="20"/>
        </w:rPr>
      </w:pPr>
    </w:p>
    <w:p w14:paraId="6A3801C9" w14:textId="77777777" w:rsidR="0089213A" w:rsidRDefault="0089213A">
      <w:pPr>
        <w:pStyle w:val="Corpodetexto"/>
        <w:rPr>
          <w:rFonts w:ascii="Times New Roman"/>
          <w:sz w:val="20"/>
        </w:rPr>
      </w:pPr>
    </w:p>
    <w:p w14:paraId="01A96380" w14:textId="77777777" w:rsidR="0089213A" w:rsidRDefault="0089213A">
      <w:pPr>
        <w:pStyle w:val="Corpodetexto"/>
        <w:spacing w:before="1"/>
        <w:rPr>
          <w:rFonts w:ascii="Times New Roman"/>
          <w:sz w:val="27"/>
        </w:rPr>
      </w:pPr>
    </w:p>
    <w:p w14:paraId="5A5AD30E" w14:textId="77777777" w:rsidR="0089213A" w:rsidRDefault="00DF2B5F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3693B6C" wp14:editId="67195EF8">
            <wp:simplePos x="0" y="0"/>
            <wp:positionH relativeFrom="page">
              <wp:posOffset>457200</wp:posOffset>
            </wp:positionH>
            <wp:positionV relativeFrom="paragraph">
              <wp:posOffset>-342082</wp:posOffset>
            </wp:positionV>
            <wp:extent cx="1209675" cy="1209675"/>
            <wp:effectExtent l="0" t="0" r="0" b="0"/>
            <wp:wrapNone/>
            <wp:docPr id="1" name="image1.jpeg" descr="Uma imagem contendo 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4309"/>
        </w:rPr>
        <w:t>EVALUATION</w:t>
      </w:r>
      <w:r>
        <w:rPr>
          <w:color w:val="1A4309"/>
          <w:spacing w:val="-5"/>
        </w:rPr>
        <w:t xml:space="preserve"> </w:t>
      </w:r>
      <w:r>
        <w:rPr>
          <w:color w:val="1A4309"/>
        </w:rPr>
        <w:t>OF</w:t>
      </w:r>
      <w:r>
        <w:rPr>
          <w:color w:val="1A4309"/>
          <w:spacing w:val="-3"/>
        </w:rPr>
        <w:t xml:space="preserve"> </w:t>
      </w:r>
      <w:r>
        <w:rPr>
          <w:color w:val="1A4309"/>
        </w:rPr>
        <w:t>GENOTOXIC</w:t>
      </w:r>
      <w:r>
        <w:rPr>
          <w:color w:val="1A4309"/>
          <w:spacing w:val="-5"/>
        </w:rPr>
        <w:t xml:space="preserve"> </w:t>
      </w:r>
      <w:r>
        <w:rPr>
          <w:color w:val="1A4309"/>
        </w:rPr>
        <w:t>AND</w:t>
      </w:r>
      <w:r>
        <w:rPr>
          <w:color w:val="1A4309"/>
          <w:spacing w:val="-5"/>
        </w:rPr>
        <w:t xml:space="preserve"> </w:t>
      </w:r>
      <w:r>
        <w:rPr>
          <w:color w:val="1A4309"/>
        </w:rPr>
        <w:t>CYTOTOXIC</w:t>
      </w:r>
      <w:r>
        <w:rPr>
          <w:color w:val="1A4309"/>
          <w:spacing w:val="-5"/>
        </w:rPr>
        <w:t xml:space="preserve"> </w:t>
      </w:r>
      <w:r>
        <w:rPr>
          <w:color w:val="1A4309"/>
        </w:rPr>
        <w:t>EFFECTS</w:t>
      </w:r>
      <w:r>
        <w:rPr>
          <w:color w:val="1A4309"/>
          <w:spacing w:val="-3"/>
        </w:rPr>
        <w:t xml:space="preserve"> </w:t>
      </w:r>
      <w:r>
        <w:rPr>
          <w:color w:val="1A4309"/>
        </w:rPr>
        <w:t>OF</w:t>
      </w:r>
      <w:r>
        <w:rPr>
          <w:color w:val="1A4309"/>
          <w:spacing w:val="-70"/>
        </w:rPr>
        <w:t xml:space="preserve"> </w:t>
      </w:r>
      <w:r>
        <w:rPr>
          <w:color w:val="1A4309"/>
        </w:rPr>
        <w:t>GLUTEN</w:t>
      </w:r>
      <w:r>
        <w:rPr>
          <w:color w:val="1A4309"/>
          <w:spacing w:val="-1"/>
        </w:rPr>
        <w:t xml:space="preserve"> </w:t>
      </w:r>
      <w:r>
        <w:rPr>
          <w:color w:val="1A4309"/>
        </w:rPr>
        <w:t>IN</w:t>
      </w:r>
      <w:r>
        <w:rPr>
          <w:color w:val="1A4309"/>
          <w:spacing w:val="1"/>
        </w:rPr>
        <w:t xml:space="preserve"> </w:t>
      </w:r>
      <w:r>
        <w:rPr>
          <w:color w:val="1A4309"/>
        </w:rPr>
        <w:t>MALE</w:t>
      </w:r>
      <w:r>
        <w:rPr>
          <w:color w:val="1A4309"/>
          <w:spacing w:val="-4"/>
        </w:rPr>
        <w:t xml:space="preserve"> </w:t>
      </w:r>
      <w:r>
        <w:rPr>
          <w:color w:val="1A4309"/>
        </w:rPr>
        <w:t>ALBINO</w:t>
      </w:r>
      <w:r>
        <w:rPr>
          <w:color w:val="1A4309"/>
          <w:spacing w:val="-1"/>
        </w:rPr>
        <w:t xml:space="preserve"> </w:t>
      </w:r>
      <w:r>
        <w:rPr>
          <w:color w:val="1A4309"/>
        </w:rPr>
        <w:t>MICE</w:t>
      </w:r>
    </w:p>
    <w:p w14:paraId="695FAAB5" w14:textId="77777777" w:rsidR="0089213A" w:rsidRDefault="0089213A">
      <w:pPr>
        <w:pStyle w:val="Corpodetexto"/>
        <w:rPr>
          <w:b/>
          <w:sz w:val="20"/>
        </w:rPr>
      </w:pPr>
    </w:p>
    <w:p w14:paraId="1624D944" w14:textId="77777777" w:rsidR="0089213A" w:rsidRDefault="0089213A">
      <w:pPr>
        <w:pStyle w:val="Corpodetexto"/>
        <w:rPr>
          <w:b/>
          <w:sz w:val="20"/>
        </w:rPr>
      </w:pPr>
    </w:p>
    <w:p w14:paraId="1EAFD4AE" w14:textId="77777777" w:rsidR="0089213A" w:rsidRDefault="0089213A">
      <w:pPr>
        <w:pStyle w:val="Corpodetexto"/>
        <w:spacing w:before="10"/>
        <w:rPr>
          <w:b/>
          <w:sz w:val="28"/>
        </w:rPr>
      </w:pPr>
    </w:p>
    <w:p w14:paraId="5A7EDBEB" w14:textId="77777777" w:rsidR="0089213A" w:rsidRDefault="00DF2B5F">
      <w:pPr>
        <w:pStyle w:val="Corpodetexto"/>
        <w:spacing w:before="17"/>
        <w:ind w:left="364"/>
      </w:pPr>
      <w:r>
        <w:t>Nagla</w:t>
      </w:r>
      <w:r>
        <w:rPr>
          <w:spacing w:val="-2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EL-ALFY</w:t>
      </w:r>
      <w:r>
        <w:rPr>
          <w:vertAlign w:val="superscript"/>
        </w:rPr>
        <w:t>1</w:t>
      </w:r>
      <w:r>
        <w:rPr>
          <w:spacing w:val="-28"/>
        </w:rPr>
        <w:t xml:space="preserve"> </w:t>
      </w:r>
      <w:r>
        <w:rPr>
          <w:noProof/>
          <w:spacing w:val="-28"/>
          <w:lang w:val="pt-BR" w:eastAsia="pt-BR"/>
        </w:rPr>
        <w:drawing>
          <wp:inline distT="0" distB="0" distL="0" distR="0" wp14:anchorId="535D4DE6" wp14:editId="274E8517">
            <wp:extent cx="179704" cy="179704"/>
            <wp:effectExtent l="0" t="0" r="0" b="0"/>
            <wp:docPr id="3" name="image2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2"/>
        </w:rPr>
        <w:t xml:space="preserve"> </w:t>
      </w:r>
      <w:r>
        <w:t>Mahmoud</w:t>
      </w:r>
      <w:r>
        <w:rPr>
          <w:spacing w:val="-4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MAHMOUD</w:t>
      </w:r>
      <w:r>
        <w:rPr>
          <w:vertAlign w:val="superscript"/>
        </w:rPr>
        <w:t>1</w:t>
      </w:r>
      <w:r>
        <w:rPr>
          <w:spacing w:val="-27"/>
        </w:rPr>
        <w:t xml:space="preserve"> </w:t>
      </w:r>
      <w:r>
        <w:rPr>
          <w:noProof/>
          <w:spacing w:val="-27"/>
          <w:lang w:val="pt-BR" w:eastAsia="pt-BR"/>
        </w:rPr>
        <w:drawing>
          <wp:inline distT="0" distB="0" distL="0" distR="0" wp14:anchorId="4A47780B" wp14:editId="0A549CC0">
            <wp:extent cx="179704" cy="179704"/>
            <wp:effectExtent l="0" t="0" r="0" b="0"/>
            <wp:docPr id="5" name="image2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>
                      <a:hlinkClick r:id="rId11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3"/>
        </w:rPr>
        <w:t xml:space="preserve"> </w:t>
      </w:r>
      <w:r>
        <w:t>Hend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ABD-ELFATAH</w:t>
      </w:r>
      <w:r>
        <w:rPr>
          <w:vertAlign w:val="superscript"/>
        </w:rPr>
        <w:t>1</w:t>
      </w:r>
      <w:r>
        <w:rPr>
          <w:spacing w:val="-23"/>
        </w:rPr>
        <w:t xml:space="preserve"> </w:t>
      </w:r>
      <w:r>
        <w:rPr>
          <w:noProof/>
          <w:spacing w:val="-23"/>
          <w:lang w:val="pt-BR" w:eastAsia="pt-BR"/>
        </w:rPr>
        <w:drawing>
          <wp:inline distT="0" distB="0" distL="0" distR="0" wp14:anchorId="363684F0" wp14:editId="6B0E199C">
            <wp:extent cx="179704" cy="179704"/>
            <wp:effectExtent l="0" t="0" r="0" b="0"/>
            <wp:docPr id="7" name="image2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>
                      <a:hlinkClick r:id="rId12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3"/>
        </w:rPr>
        <w:t xml:space="preserve"> </w:t>
      </w:r>
      <w:r>
        <w:t>Asmaa</w:t>
      </w:r>
      <w:r>
        <w:rPr>
          <w:spacing w:val="-2"/>
        </w:rPr>
        <w:t xml:space="preserve"> </w:t>
      </w:r>
      <w:r>
        <w:t>Ahmed EMAM</w:t>
      </w:r>
      <w:r>
        <w:rPr>
          <w:vertAlign w:val="superscript"/>
        </w:rPr>
        <w:t>1</w:t>
      </w:r>
      <w:r>
        <w:rPr>
          <w:spacing w:val="-22"/>
        </w:rPr>
        <w:t xml:space="preserve"> </w:t>
      </w:r>
      <w:r>
        <w:rPr>
          <w:noProof/>
          <w:spacing w:val="-22"/>
          <w:lang w:val="pt-BR" w:eastAsia="pt-BR"/>
        </w:rPr>
        <w:drawing>
          <wp:inline distT="0" distB="0" distL="0" distR="0" wp14:anchorId="06119ABB" wp14:editId="16F967CA">
            <wp:extent cx="179704" cy="179704"/>
            <wp:effectExtent l="0" t="0" r="0" b="0"/>
            <wp:docPr id="9" name="image2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>
                      <a:hlinkClick r:id="rId13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B5DD" w14:textId="77777777" w:rsidR="0089213A" w:rsidRDefault="00DF2B5F">
      <w:pPr>
        <w:spacing w:before="297"/>
        <w:ind w:left="320"/>
        <w:rPr>
          <w:sz w:val="20"/>
        </w:rPr>
      </w:pPr>
      <w:r>
        <w:rPr>
          <w:position w:val="5"/>
          <w:sz w:val="12"/>
        </w:rPr>
        <w:t>1</w:t>
      </w:r>
      <w:r>
        <w:rPr>
          <w:spacing w:val="-2"/>
          <w:position w:val="5"/>
          <w:sz w:val="12"/>
        </w:rPr>
        <w:t xml:space="preserve"> </w:t>
      </w:r>
      <w:r>
        <w:rPr>
          <w:sz w:val="20"/>
        </w:rPr>
        <w:t>Biological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Geological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Ain</w:t>
      </w:r>
      <w:r>
        <w:rPr>
          <w:spacing w:val="-6"/>
          <w:sz w:val="20"/>
        </w:rPr>
        <w:t xml:space="preserve"> </w:t>
      </w:r>
      <w:r>
        <w:rPr>
          <w:sz w:val="20"/>
        </w:rPr>
        <w:t>Shams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3"/>
          <w:sz w:val="20"/>
        </w:rPr>
        <w:t xml:space="preserve"> </w:t>
      </w:r>
      <w:r>
        <w:rPr>
          <w:sz w:val="20"/>
        </w:rPr>
        <w:t>Cairo,</w:t>
      </w:r>
      <w:r>
        <w:rPr>
          <w:spacing w:val="-3"/>
          <w:sz w:val="20"/>
        </w:rPr>
        <w:t xml:space="preserve"> </w:t>
      </w:r>
      <w:r>
        <w:rPr>
          <w:sz w:val="20"/>
        </w:rPr>
        <w:t>Egypt.</w:t>
      </w:r>
    </w:p>
    <w:p w14:paraId="3B98C3EA" w14:textId="77777777" w:rsidR="0089213A" w:rsidRDefault="0089213A">
      <w:pPr>
        <w:pStyle w:val="Corpodetexto"/>
        <w:rPr>
          <w:sz w:val="20"/>
        </w:rPr>
      </w:pPr>
    </w:p>
    <w:p w14:paraId="6EA0BFAC" w14:textId="77777777" w:rsidR="0089213A" w:rsidRDefault="00DF2B5F">
      <w:pPr>
        <w:ind w:left="320"/>
        <w:rPr>
          <w:b/>
          <w:sz w:val="20"/>
        </w:rPr>
      </w:pPr>
      <w:r>
        <w:rPr>
          <w:b/>
          <w:sz w:val="20"/>
        </w:rPr>
        <w:t>Corresponding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author:</w:t>
      </w:r>
    </w:p>
    <w:p w14:paraId="27E61742" w14:textId="77777777" w:rsidR="0089213A" w:rsidRDefault="00DF2B5F">
      <w:pPr>
        <w:ind w:left="320" w:right="6024"/>
        <w:rPr>
          <w:sz w:val="20"/>
        </w:rPr>
      </w:pPr>
      <w:r>
        <w:rPr>
          <w:sz w:val="20"/>
        </w:rPr>
        <w:t>Asmaa Ahmed Emam</w:t>
      </w:r>
      <w:r>
        <w:rPr>
          <w:spacing w:val="1"/>
          <w:sz w:val="20"/>
        </w:rPr>
        <w:t xml:space="preserve"> </w:t>
      </w:r>
      <w:hyperlink r:id="rId14">
        <w:r>
          <w:rPr>
            <w:spacing w:val="-1"/>
            <w:sz w:val="20"/>
          </w:rPr>
          <w:t>asmaaabdelmohsen@edu.asu.edu.eg</w:t>
        </w:r>
      </w:hyperlink>
    </w:p>
    <w:p w14:paraId="4116F680" w14:textId="77777777" w:rsidR="0089213A" w:rsidRDefault="0089213A">
      <w:pPr>
        <w:pStyle w:val="Corpodetexto"/>
        <w:spacing w:before="11"/>
        <w:rPr>
          <w:sz w:val="17"/>
        </w:rPr>
      </w:pPr>
    </w:p>
    <w:p w14:paraId="28FB56D5" w14:textId="77777777" w:rsidR="0089213A" w:rsidRDefault="00DF2B5F">
      <w:pPr>
        <w:ind w:left="320" w:right="747"/>
        <w:rPr>
          <w:sz w:val="18"/>
        </w:rPr>
      </w:pPr>
      <w:r>
        <w:rPr>
          <w:b/>
          <w:sz w:val="18"/>
        </w:rPr>
        <w:t xml:space="preserve">How to cite: </w:t>
      </w:r>
      <w:r>
        <w:rPr>
          <w:sz w:val="18"/>
        </w:rPr>
        <w:t xml:space="preserve">EL-ALFY, N.Z., et al. Evaluation of genotoxic and cytotoxic effects of gluten in male albino mice. </w:t>
      </w:r>
      <w:r>
        <w:rPr>
          <w:i/>
          <w:sz w:val="18"/>
        </w:rPr>
        <w:t>Bioscience Journal</w:t>
      </w:r>
      <w:r>
        <w:rPr>
          <w:sz w:val="18"/>
        </w:rPr>
        <w:t xml:space="preserve">. 2023, </w:t>
      </w:r>
      <w:r>
        <w:rPr>
          <w:b/>
          <w:sz w:val="18"/>
        </w:rPr>
        <w:t>39</w:t>
      </w:r>
      <w:r>
        <w:rPr>
          <w:sz w:val="18"/>
        </w:rPr>
        <w:t>,</w:t>
      </w:r>
      <w:r>
        <w:rPr>
          <w:spacing w:val="-39"/>
          <w:sz w:val="18"/>
        </w:rPr>
        <w:t xml:space="preserve"> </w:t>
      </w:r>
      <w:r>
        <w:rPr>
          <w:sz w:val="18"/>
        </w:rPr>
        <w:t>e39094.</w:t>
      </w:r>
      <w:r>
        <w:rPr>
          <w:spacing w:val="-4"/>
          <w:sz w:val="18"/>
        </w:rPr>
        <w:t xml:space="preserve"> </w:t>
      </w:r>
      <w:r>
        <w:rPr>
          <w:sz w:val="18"/>
        </w:rPr>
        <w:t>https://doi.org/10.14393/BJ-v39n0a2023-68570</w:t>
      </w:r>
    </w:p>
    <w:p w14:paraId="4D3EE40C" w14:textId="77777777" w:rsidR="0089213A" w:rsidRDefault="0089213A">
      <w:pPr>
        <w:pStyle w:val="Corpodetexto"/>
        <w:rPr>
          <w:sz w:val="20"/>
        </w:rPr>
      </w:pPr>
    </w:p>
    <w:p w14:paraId="00BF82D2" w14:textId="77777777" w:rsidR="0089213A" w:rsidRDefault="0089213A">
      <w:pPr>
        <w:pStyle w:val="Corpodetexto"/>
        <w:spacing w:before="7"/>
        <w:rPr>
          <w:sz w:val="23"/>
        </w:rPr>
      </w:pPr>
    </w:p>
    <w:p w14:paraId="4E0A5954" w14:textId="77777777" w:rsidR="0089213A" w:rsidRDefault="00DF2B5F">
      <w:pPr>
        <w:pStyle w:val="Ttulo1"/>
        <w:spacing w:before="52" w:line="292" w:lineRule="exact"/>
        <w:ind w:left="320"/>
      </w:pPr>
      <w:r>
        <w:t>Abstract</w:t>
      </w:r>
    </w:p>
    <w:p w14:paraId="7E11B757" w14:textId="77777777" w:rsidR="0089213A" w:rsidRDefault="00DF2B5F">
      <w:pPr>
        <w:pStyle w:val="Corpodetexto"/>
        <w:ind w:left="320" w:right="291"/>
        <w:jc w:val="both"/>
      </w:pPr>
      <w:r>
        <w:t>Gluten is a protein commonly found in daily diets in the form o</w:t>
      </w:r>
      <w:r>
        <w:t>f wheat, barley, rye, and other grains. It</w:t>
      </w:r>
      <w:r>
        <w:rPr>
          <w:spacing w:val="1"/>
        </w:rPr>
        <w:t xml:space="preserve"> </w:t>
      </w:r>
      <w:r>
        <w:t>serves as the structural component in flour, providing the binding qualities that maintain the shape and</w:t>
      </w:r>
      <w:r>
        <w:rPr>
          <w:spacing w:val="1"/>
        </w:rPr>
        <w:t xml:space="preserve"> </w:t>
      </w:r>
      <w:r>
        <w:t>texture of food items. This study aimed to investigate the genotoxic and cytotoxic effects of gluten on bone</w:t>
      </w:r>
      <w:r>
        <w:rPr>
          <w:spacing w:val="-52"/>
        </w:rPr>
        <w:t xml:space="preserve"> </w:t>
      </w:r>
      <w:r>
        <w:t>marrow chromosomes and DNA of male albino mice. The animals were divided into four groups: a control</w:t>
      </w:r>
      <w:r>
        <w:rPr>
          <w:spacing w:val="1"/>
        </w:rPr>
        <w:t xml:space="preserve"> </w:t>
      </w:r>
      <w:r>
        <w:t>group, a negative control group that received an oral dose of 0.02M glacial acetic acid, and two groups that</w:t>
      </w:r>
      <w:r>
        <w:rPr>
          <w:spacing w:val="-52"/>
        </w:rPr>
        <w:t xml:space="preserve"> </w:t>
      </w:r>
      <w:r>
        <w:t>were treated with gluten dissolved in 0.02M g</w:t>
      </w:r>
      <w:r>
        <w:t>lacial acetic acid at doses of 1.5 g/kg and 3.0 g/kg body</w:t>
      </w:r>
      <w:r>
        <w:rPr>
          <w:spacing w:val="1"/>
        </w:rPr>
        <w:t xml:space="preserve"> </w:t>
      </w:r>
      <w:r>
        <w:t>weight. The treated animals received oral doses with non-consecutively three times a week for a period of</w:t>
      </w:r>
      <w:r>
        <w:rPr>
          <w:spacing w:val="1"/>
        </w:rPr>
        <w:t xml:space="preserve"> </w:t>
      </w:r>
      <w:r>
        <w:t>four weeks. The study evaluated chromosomal aberrations in the bone marrow, micronucleus tes</w:t>
      </w:r>
      <w:r>
        <w:t>t, and</w:t>
      </w:r>
      <w:r>
        <w:rPr>
          <w:spacing w:val="1"/>
        </w:rPr>
        <w:t xml:space="preserve"> </w:t>
      </w:r>
      <w:r>
        <w:t>DNA damage using the comet assay. The results of the study showed that treatment with 1.5 and 3.0g/kg</w:t>
      </w:r>
      <w:r>
        <w:rPr>
          <w:spacing w:val="1"/>
        </w:rPr>
        <w:t xml:space="preserve"> </w:t>
      </w:r>
      <w:r>
        <w:t>body weight of gluten induced chromosomal aberrations and damage in DNA content, with an increase in</w:t>
      </w:r>
      <w:r>
        <w:rPr>
          <w:spacing w:val="1"/>
        </w:rPr>
        <w:t xml:space="preserve"> </w:t>
      </w:r>
      <w:r>
        <w:t xml:space="preserve">the severity of effects at a higher dose of </w:t>
      </w:r>
      <w:r>
        <w:t>gluten. The chromosomal aberrations seen included deletion,</w:t>
      </w:r>
      <w:r>
        <w:rPr>
          <w:spacing w:val="1"/>
        </w:rPr>
        <w:t xml:space="preserve"> </w:t>
      </w:r>
      <w:r>
        <w:t>fragment, centromeric attenuation, centric fusion, ring formation, end to end association, chromosomal</w:t>
      </w:r>
      <w:r>
        <w:rPr>
          <w:spacing w:val="1"/>
        </w:rPr>
        <w:t xml:space="preserve"> </w:t>
      </w:r>
      <w:r>
        <w:t xml:space="preserve">gap, beaded chromosomes, and polyploidy. The micronucleus test revealed toxicity in the bone </w:t>
      </w:r>
      <w:r>
        <w:t>marrow, as</w:t>
      </w:r>
      <w:r>
        <w:rPr>
          <w:spacing w:val="-5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micronuclei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polychromatic</w:t>
      </w:r>
      <w:r>
        <w:rPr>
          <w:spacing w:val="1"/>
        </w:rPr>
        <w:t xml:space="preserve"> </w:t>
      </w:r>
      <w:r>
        <w:t>erythrocytes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polychromatic erythrocytes. The comet assay showed a significant increase of DNA damage in the tail</w:t>
      </w:r>
      <w:r>
        <w:rPr>
          <w:spacing w:val="1"/>
        </w:rPr>
        <w:t xml:space="preserve"> </w:t>
      </w:r>
      <w:r>
        <w:t xml:space="preserve">length of the comet cells. This study concluded </w:t>
      </w:r>
      <w:r>
        <w:t>that the treatment with gluten has detrimental effects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marrow</w:t>
      </w:r>
      <w:r>
        <w:rPr>
          <w:spacing w:val="1"/>
        </w:rPr>
        <w:t xml:space="preserve"> </w:t>
      </w:r>
      <w:r>
        <w:t>chromosomes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chromosomal</w:t>
      </w:r>
      <w:r>
        <w:rPr>
          <w:spacing w:val="1"/>
        </w:rPr>
        <w:t xml:space="preserve"> </w:t>
      </w:r>
      <w:r>
        <w:t>aberrations, micronuclei, and DNA damage observed in the treated mice. So, the use of gluten should be</w:t>
      </w:r>
      <w:r>
        <w:rPr>
          <w:spacing w:val="1"/>
        </w:rPr>
        <w:t xml:space="preserve"> </w:t>
      </w:r>
      <w:r>
        <w:t>withi</w:t>
      </w:r>
      <w:r>
        <w:t>n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range.</w:t>
      </w:r>
    </w:p>
    <w:p w14:paraId="08B38962" w14:textId="77777777" w:rsidR="0089213A" w:rsidRDefault="0089213A">
      <w:pPr>
        <w:pStyle w:val="Corpodetexto"/>
        <w:spacing w:before="1"/>
      </w:pPr>
    </w:p>
    <w:p w14:paraId="6AAA22FB" w14:textId="77777777" w:rsidR="0089213A" w:rsidRDefault="00DF2B5F">
      <w:pPr>
        <w:pStyle w:val="Corpodetexto"/>
        <w:spacing w:before="1"/>
        <w:ind w:left="320"/>
        <w:jc w:val="both"/>
      </w:pPr>
      <w:r>
        <w:rPr>
          <w:b/>
        </w:rPr>
        <w:t xml:space="preserve">Keywords: </w:t>
      </w:r>
      <w:r>
        <w:t>Chromosomes.</w:t>
      </w:r>
      <w:r>
        <w:rPr>
          <w:spacing w:val="-4"/>
        </w:rPr>
        <w:t xml:space="preserve"> </w:t>
      </w:r>
      <w:r>
        <w:t>Comet.</w:t>
      </w:r>
      <w:r>
        <w:rPr>
          <w:spacing w:val="-3"/>
        </w:rPr>
        <w:t xml:space="preserve"> </w:t>
      </w:r>
      <w:r>
        <w:t>DNA.</w:t>
      </w:r>
      <w:r>
        <w:rPr>
          <w:spacing w:val="-6"/>
        </w:rPr>
        <w:t xml:space="preserve"> </w:t>
      </w:r>
      <w:r>
        <w:t>Gluten.</w:t>
      </w:r>
      <w:r>
        <w:rPr>
          <w:spacing w:val="-7"/>
        </w:rPr>
        <w:t xml:space="preserve"> </w:t>
      </w:r>
      <w:r>
        <w:t>Mice.</w:t>
      </w:r>
      <w:r>
        <w:rPr>
          <w:spacing w:val="-3"/>
        </w:rPr>
        <w:t xml:space="preserve"> </w:t>
      </w:r>
      <w:r>
        <w:t>Micronucleus.</w:t>
      </w:r>
    </w:p>
    <w:p w14:paraId="1C0CE1BC" w14:textId="77777777" w:rsidR="0089213A" w:rsidRDefault="0089213A">
      <w:pPr>
        <w:pStyle w:val="Corpodetexto"/>
        <w:spacing w:before="1"/>
      </w:pPr>
    </w:p>
    <w:p w14:paraId="353CA803" w14:textId="77777777" w:rsidR="0089213A" w:rsidRDefault="00DF2B5F">
      <w:pPr>
        <w:pStyle w:val="Ttulo1"/>
        <w:numPr>
          <w:ilvl w:val="0"/>
          <w:numId w:val="1"/>
        </w:numPr>
        <w:tabs>
          <w:tab w:val="left" w:pos="561"/>
        </w:tabs>
        <w:spacing w:before="1"/>
        <w:ind w:hanging="241"/>
      </w:pPr>
      <w:r>
        <w:t>Introduction</w:t>
      </w:r>
    </w:p>
    <w:p w14:paraId="73065633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5525DDEF" w14:textId="77777777" w:rsidR="0089213A" w:rsidRDefault="00DF2B5F">
      <w:pPr>
        <w:pStyle w:val="Corpodetexto"/>
        <w:ind w:left="320" w:right="292" w:firstLine="708"/>
        <w:jc w:val="both"/>
      </w:pPr>
      <w:r>
        <w:t>Gluten, the main storage protein found in wheat grains, is a complex mixture of proteins, primarily</w:t>
      </w:r>
      <w:r>
        <w:rPr>
          <w:spacing w:val="1"/>
        </w:rPr>
        <w:t xml:space="preserve"> </w:t>
      </w:r>
      <w:r>
        <w:t xml:space="preserve">composed of gliadin and </w:t>
      </w:r>
      <w:proofErr w:type="spellStart"/>
      <w:r>
        <w:t>glutenin</w:t>
      </w:r>
      <w:proofErr w:type="spellEnd"/>
      <w:r>
        <w:t xml:space="preserve"> (</w:t>
      </w:r>
      <w:proofErr w:type="spellStart"/>
      <w:r>
        <w:t>Biesiekierski</w:t>
      </w:r>
      <w:proofErr w:type="spellEnd"/>
      <w:r>
        <w:t xml:space="preserve"> 2017). In the bakery industry, gluten’s proteins act as the</w:t>
      </w:r>
      <w:r>
        <w:rPr>
          <w:spacing w:val="1"/>
        </w:rPr>
        <w:t xml:space="preserve"> </w:t>
      </w:r>
      <w:r>
        <w:t>“skeleton” of</w:t>
      </w:r>
      <w:r>
        <w:rPr>
          <w:spacing w:val="1"/>
        </w:rPr>
        <w:t xml:space="preserve"> </w:t>
      </w:r>
      <w:r>
        <w:t>kneaded</w:t>
      </w:r>
      <w:r>
        <w:rPr>
          <w:spacing w:val="1"/>
        </w:rPr>
        <w:t xml:space="preserve"> </w:t>
      </w:r>
      <w:r>
        <w:t>dough,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it structure,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determining its</w:t>
      </w:r>
      <w:r>
        <w:rPr>
          <w:spacing w:val="1"/>
        </w:rPr>
        <w:t xml:space="preserve"> </w:t>
      </w:r>
      <w:r>
        <w:t>physical and</w:t>
      </w:r>
      <w:r>
        <w:rPr>
          <w:spacing w:val="54"/>
        </w:rPr>
        <w:t xml:space="preserve"> </w:t>
      </w:r>
      <w:r>
        <w:t>chemical</w:t>
      </w:r>
      <w:r>
        <w:rPr>
          <w:spacing w:val="54"/>
        </w:rPr>
        <w:t xml:space="preserve"> </w:t>
      </w:r>
      <w:r>
        <w:t>properties</w:t>
      </w:r>
      <w:r>
        <w:rPr>
          <w:spacing w:val="-52"/>
        </w:rPr>
        <w:t xml:space="preserve"> </w:t>
      </w:r>
      <w:r>
        <w:t>(Filip 2019). Gluten forms a network structure in dough that provides strength,</w:t>
      </w:r>
      <w:r>
        <w:t xml:space="preserve"> elasticity, and stability,</w:t>
      </w:r>
      <w:r>
        <w:rPr>
          <w:spacing w:val="1"/>
        </w:rPr>
        <w:t xml:space="preserve"> </w:t>
      </w:r>
      <w:r>
        <w:t>which contributes to the final texture, volume, and appearance of baked goods. The viscoelastic properties</w:t>
      </w:r>
      <w:r>
        <w:rPr>
          <w:spacing w:val="-52"/>
        </w:rPr>
        <w:t xml:space="preserve"> </w:t>
      </w:r>
      <w:r>
        <w:t>of dough are influenced by several factors including the type and amount of proteins, water content,</w:t>
      </w:r>
      <w:r>
        <w:rPr>
          <w:spacing w:val="1"/>
        </w:rPr>
        <w:t xml:space="preserve"> </w:t>
      </w:r>
      <w:r>
        <w:t>temperature, and the</w:t>
      </w:r>
      <w:r>
        <w:t xml:space="preserve"> addition of other ingredients. An optimal balance of these factors leads to a well-</w:t>
      </w:r>
      <w:r>
        <w:rPr>
          <w:spacing w:val="1"/>
        </w:rPr>
        <w:t xml:space="preserve"> </w:t>
      </w:r>
      <w:r>
        <w:t>structured</w:t>
      </w:r>
      <w:r>
        <w:rPr>
          <w:spacing w:val="24"/>
        </w:rPr>
        <w:t xml:space="preserve"> </w:t>
      </w:r>
      <w:r>
        <w:t>dough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easily</w:t>
      </w:r>
      <w:r>
        <w:rPr>
          <w:spacing w:val="21"/>
        </w:rPr>
        <w:t xml:space="preserve"> </w:t>
      </w:r>
      <w:r>
        <w:t>processed,</w:t>
      </w:r>
      <w:r>
        <w:rPr>
          <w:spacing w:val="19"/>
        </w:rPr>
        <w:t xml:space="preserve"> </w:t>
      </w:r>
      <w:r>
        <w:t>shaped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baked</w:t>
      </w:r>
      <w:r>
        <w:rPr>
          <w:spacing w:val="25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high-quality</w:t>
      </w:r>
      <w:r>
        <w:rPr>
          <w:spacing w:val="22"/>
        </w:rPr>
        <w:t xml:space="preserve"> </w:t>
      </w:r>
      <w:r>
        <w:t>baked</w:t>
      </w:r>
      <w:r>
        <w:rPr>
          <w:spacing w:val="24"/>
        </w:rPr>
        <w:t xml:space="preserve"> </w:t>
      </w:r>
      <w:r>
        <w:t>goods</w:t>
      </w:r>
      <w:r>
        <w:rPr>
          <w:spacing w:val="28"/>
        </w:rPr>
        <w:t xml:space="preserve"> </w:t>
      </w:r>
      <w:r>
        <w:t>(Gabler</w:t>
      </w:r>
    </w:p>
    <w:p w14:paraId="28BFF9F5" w14:textId="77777777" w:rsidR="0089213A" w:rsidRDefault="0089213A">
      <w:pPr>
        <w:jc w:val="both"/>
        <w:sectPr w:rsidR="0089213A">
          <w:footerReference w:type="default" r:id="rId15"/>
          <w:type w:val="continuous"/>
          <w:pgSz w:w="11900" w:h="16840"/>
          <w:pgMar w:top="720" w:right="420" w:bottom="500" w:left="400" w:header="720" w:footer="301" w:gutter="0"/>
          <w:pgNumType w:start="1"/>
          <w:cols w:space="720"/>
        </w:sectPr>
      </w:pPr>
    </w:p>
    <w:p w14:paraId="67E50790" w14:textId="77777777" w:rsidR="0089213A" w:rsidRDefault="00DF2B5F">
      <w:pPr>
        <w:pStyle w:val="Corpodetexto"/>
        <w:spacing w:before="52"/>
        <w:ind w:left="320" w:right="307"/>
        <w:jc w:val="both"/>
      </w:pPr>
      <w:r>
        <w:lastRenderedPageBreak/>
        <w:t>and Scherf 2020). Gliadin, a component of gluten, contains high levels of glutamine and proline which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proteases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digestibility</w:t>
      </w:r>
      <w:r>
        <w:rPr>
          <w:spacing w:val="-3"/>
        </w:rPr>
        <w:t xml:space="preserve"> </w:t>
      </w:r>
      <w:r>
        <w:t>(Barbaro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 2020).</w:t>
      </w:r>
    </w:p>
    <w:p w14:paraId="58601E2A" w14:textId="77777777" w:rsidR="0089213A" w:rsidRDefault="00DF2B5F">
      <w:pPr>
        <w:pStyle w:val="Corpodetexto"/>
        <w:spacing w:before="2"/>
        <w:ind w:left="320" w:right="292" w:firstLine="708"/>
        <w:jc w:val="both"/>
      </w:pPr>
      <w:r>
        <w:t>Celiac disease (CD) is a common enteropathy with a strong genetic predisposition, characterized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lifelong</w:t>
      </w:r>
      <w:r>
        <w:rPr>
          <w:spacing w:val="1"/>
        </w:rPr>
        <w:t xml:space="preserve"> </w:t>
      </w:r>
      <w:r>
        <w:t>intolerance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gluten,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wheat,</w:t>
      </w:r>
      <w:r>
        <w:rPr>
          <w:spacing w:val="1"/>
        </w:rPr>
        <w:t xml:space="preserve"> </w:t>
      </w:r>
      <w:r>
        <w:t>rye,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barley</w:t>
      </w:r>
      <w:r>
        <w:rPr>
          <w:spacing w:val="1"/>
        </w:rPr>
        <w:t xml:space="preserve"> </w:t>
      </w:r>
      <w:r>
        <w:t>(Wolters</w:t>
      </w:r>
      <w:r>
        <w:rPr>
          <w:spacing w:val="1"/>
        </w:rPr>
        <w:t xml:space="preserve"> </w:t>
      </w:r>
      <w:r>
        <w:t>2008).</w:t>
      </w:r>
      <w:r>
        <w:rPr>
          <w:spacing w:val="54"/>
        </w:rPr>
        <w:t xml:space="preserve"> </w:t>
      </w:r>
      <w:r>
        <w:t>Gluten</w:t>
      </w:r>
      <w:r>
        <w:rPr>
          <w:spacing w:val="1"/>
        </w:rPr>
        <w:t xml:space="preserve"> </w:t>
      </w:r>
      <w:r>
        <w:t>sensitivity, also referred to as no</w:t>
      </w:r>
      <w:r>
        <w:t>n-celiac gluten sensitivity (NCGS), is a condition characterized by both</w:t>
      </w:r>
      <w:r>
        <w:rPr>
          <w:spacing w:val="1"/>
        </w:rPr>
        <w:t xml:space="preserve"> </w:t>
      </w:r>
      <w:r>
        <w:t>intestinal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extraintestinal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triggered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consuming</w:t>
      </w:r>
      <w:r>
        <w:rPr>
          <w:spacing w:val="1"/>
        </w:rPr>
        <w:t xml:space="preserve"> </w:t>
      </w:r>
      <w:r>
        <w:t>gluten-containing</w:t>
      </w:r>
      <w:r>
        <w:rPr>
          <w:spacing w:val="1"/>
        </w:rPr>
        <w:t xml:space="preserve"> </w:t>
      </w:r>
      <w:r>
        <w:t>foods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individuals who do not have CD or wheat allergy</w:t>
      </w:r>
      <w:r>
        <w:rPr>
          <w:spacing w:val="1"/>
        </w:rPr>
        <w:t xml:space="preserve"> </w:t>
      </w:r>
      <w:r>
        <w:t>(</w:t>
      </w:r>
      <w:proofErr w:type="spellStart"/>
      <w:r>
        <w:t>Atlasy</w:t>
      </w:r>
      <w:proofErr w:type="spellEnd"/>
      <w:r>
        <w:t xml:space="preserve"> et al. 2022). Patients with </w:t>
      </w:r>
      <w:r>
        <w:t>NCGS experience</w:t>
      </w:r>
      <w:r>
        <w:rPr>
          <w:spacing w:val="1"/>
        </w:rPr>
        <w:t xml:space="preserve"> </w:t>
      </w:r>
      <w:r>
        <w:t>symptoms affecting both their gastrointestinal and extra-intestinal systems (Barbaro et al. 2020). Research</w:t>
      </w:r>
      <w:r>
        <w:rPr>
          <w:spacing w:val="1"/>
        </w:rPr>
        <w:t xml:space="preserve"> </w:t>
      </w:r>
      <w:r>
        <w:t>has suggested that gluten consumption may be linked to hair loss and infertility. Gluten’s effects on the</w:t>
      </w:r>
      <w:r>
        <w:rPr>
          <w:spacing w:val="1"/>
        </w:rPr>
        <w:t xml:space="preserve"> </w:t>
      </w:r>
      <w:r>
        <w:t>reproductive system may pl</w:t>
      </w:r>
      <w:r>
        <w:t>ay a role in these conditions</w:t>
      </w:r>
      <w:r>
        <w:rPr>
          <w:spacing w:val="54"/>
        </w:rPr>
        <w:t xml:space="preserve"> </w:t>
      </w:r>
      <w:r>
        <w:t>(Filip 2019). CD patients have much greater rates</w:t>
      </w:r>
      <w:r>
        <w:rPr>
          <w:spacing w:val="1"/>
        </w:rPr>
        <w:t xml:space="preserve"> </w:t>
      </w:r>
      <w:r>
        <w:t>of alterations in bone and mineral metabolism, which increases their risk of fractures (Di Stefano et al.</w:t>
      </w:r>
      <w:r>
        <w:rPr>
          <w:spacing w:val="1"/>
        </w:rPr>
        <w:t xml:space="preserve"> </w:t>
      </w:r>
      <w:r>
        <w:t>2023).</w:t>
      </w:r>
    </w:p>
    <w:p w14:paraId="7A721EF3" w14:textId="77777777" w:rsidR="0089213A" w:rsidRDefault="00DF2B5F">
      <w:pPr>
        <w:pStyle w:val="Corpodetexto"/>
        <w:ind w:left="320" w:right="289" w:firstLine="708"/>
        <w:jc w:val="both"/>
      </w:pPr>
      <w:r>
        <w:t xml:space="preserve">The consumption of gluten by individuals with a genetic </w:t>
      </w:r>
      <w:r>
        <w:t>predisposition can lead to CD, which is a</w:t>
      </w:r>
      <w:r>
        <w:rPr>
          <w:spacing w:val="1"/>
        </w:rPr>
        <w:t xml:space="preserve"> </w:t>
      </w:r>
      <w:r>
        <w:t>chronic autoimmune disorder affecting the small intestine. It damages the mucosa of the small intestine</w:t>
      </w:r>
      <w:r>
        <w:rPr>
          <w:spacing w:val="1"/>
        </w:rPr>
        <w:t xml:space="preserve"> </w:t>
      </w:r>
      <w:r>
        <w:t>and results in the atrophy of the villi (Valvano et al. 2020). There is evidence that celiac disease can affec</w:t>
      </w:r>
      <w:r>
        <w:t>t</w:t>
      </w:r>
      <w:r>
        <w:rPr>
          <w:spacing w:val="1"/>
        </w:rPr>
        <w:t xml:space="preserve"> </w:t>
      </w:r>
      <w:r>
        <w:t>extraintestinal organs, including the skin, pancreas, heart, and liver (</w:t>
      </w:r>
      <w:proofErr w:type="spellStart"/>
      <w:r>
        <w:t>Kerasioti</w:t>
      </w:r>
      <w:proofErr w:type="spellEnd"/>
      <w:r>
        <w:t xml:space="preserve"> et al. 2017). The autoimmune</w:t>
      </w:r>
      <w:r>
        <w:rPr>
          <w:spacing w:val="-52"/>
        </w:rPr>
        <w:t xml:space="preserve"> </w:t>
      </w:r>
      <w:r>
        <w:t>enteropathy classified as CD, which affects about 1% of the population, is linked to an elevated risk of</w:t>
      </w:r>
      <w:r>
        <w:rPr>
          <w:spacing w:val="1"/>
        </w:rPr>
        <w:t xml:space="preserve"> </w:t>
      </w:r>
      <w:r>
        <w:t>enteropathy-associated T-cell lymphoma</w:t>
      </w:r>
      <w:r>
        <w:t xml:space="preserve"> and small bowel adenocarcinoma (</w:t>
      </w:r>
      <w:proofErr w:type="spellStart"/>
      <w:r>
        <w:t>Gromny</w:t>
      </w:r>
      <w:proofErr w:type="spellEnd"/>
      <w:r>
        <w:t xml:space="preserve"> and </w:t>
      </w:r>
      <w:proofErr w:type="spellStart"/>
      <w:r>
        <w:t>Neubauer</w:t>
      </w:r>
      <w:proofErr w:type="spellEnd"/>
      <w:r>
        <w:t xml:space="preserve"> 2023).</w:t>
      </w:r>
      <w:r>
        <w:rPr>
          <w:spacing w:val="1"/>
        </w:rPr>
        <w:t xml:space="preserve"> </w:t>
      </w:r>
      <w:proofErr w:type="spellStart"/>
      <w:r>
        <w:t>Larazotide</w:t>
      </w:r>
      <w:proofErr w:type="spellEnd"/>
      <w:r>
        <w:t xml:space="preserve"> and </w:t>
      </w:r>
      <w:proofErr w:type="spellStart"/>
      <w:r>
        <w:t>latiglutenase</w:t>
      </w:r>
      <w:proofErr w:type="spellEnd"/>
      <w:r>
        <w:t xml:space="preserve"> are now the two medications with the most comprehensive clinical study for</w:t>
      </w:r>
      <w:r>
        <w:rPr>
          <w:spacing w:val="1"/>
        </w:rPr>
        <w:t xml:space="preserve"> </w:t>
      </w:r>
      <w:r>
        <w:t>reducing gluten contamination in the diet that reduce intestinal permeability by stabilizing</w:t>
      </w:r>
      <w:r>
        <w:t xml:space="preserve"> enterocyte tight</w:t>
      </w:r>
      <w:r>
        <w:rPr>
          <w:spacing w:val="-52"/>
        </w:rPr>
        <w:t xml:space="preserve"> </w:t>
      </w:r>
      <w:r>
        <w:t>junctions</w:t>
      </w:r>
      <w:r>
        <w:rPr>
          <w:spacing w:val="3"/>
        </w:rPr>
        <w:t xml:space="preserve"> </w:t>
      </w:r>
      <w:r>
        <w:t>(Machado</w:t>
      </w:r>
      <w:r>
        <w:rPr>
          <w:spacing w:val="-2"/>
        </w:rPr>
        <w:t xml:space="preserve"> </w:t>
      </w:r>
      <w:r>
        <w:t>2023).</w:t>
      </w:r>
    </w:p>
    <w:p w14:paraId="071A4D7C" w14:textId="77777777" w:rsidR="0089213A" w:rsidRDefault="00DF2B5F">
      <w:pPr>
        <w:pStyle w:val="Corpodetexto"/>
        <w:ind w:left="320" w:right="292" w:firstLine="708"/>
        <w:jc w:val="both"/>
      </w:pPr>
      <w:r>
        <w:t>Gluten consumption has been linked to increased secretion of hepatic enzymes, which can lead to</w:t>
      </w:r>
      <w:r>
        <w:rPr>
          <w:spacing w:val="1"/>
        </w:rPr>
        <w:t xml:space="preserve"> </w:t>
      </w:r>
      <w:r>
        <w:t>inflammation of the liver, primary biliary cirrhosis, colitis, and</w:t>
      </w:r>
      <w:r>
        <w:rPr>
          <w:spacing w:val="54"/>
        </w:rPr>
        <w:t xml:space="preserve"> </w:t>
      </w:r>
      <w:r>
        <w:t>Crohn’s disease. Additionally, gluten has</w:t>
      </w:r>
      <w:r>
        <w:rPr>
          <w:spacing w:val="1"/>
        </w:rPr>
        <w:t xml:space="preserve"> </w:t>
      </w:r>
      <w:r>
        <w:t>been as</w:t>
      </w:r>
      <w:r>
        <w:t>sociated with skin symptoms such as herpetic dermatitis</w:t>
      </w:r>
      <w:r>
        <w:rPr>
          <w:spacing w:val="1"/>
        </w:rPr>
        <w:t xml:space="preserve"> </w:t>
      </w:r>
      <w:r>
        <w:t>(Filip 2019). The comet assay results</w:t>
      </w:r>
      <w:r>
        <w:rPr>
          <w:spacing w:val="1"/>
        </w:rPr>
        <w:t xml:space="preserve"> </w:t>
      </w:r>
      <w:r>
        <w:t>showed that celiac patients had higher levels of DNA damage compared to healthy controls, and the</w:t>
      </w:r>
      <w:r>
        <w:rPr>
          <w:spacing w:val="1"/>
        </w:rPr>
        <w:t xml:space="preserve"> </w:t>
      </w:r>
      <w:r>
        <w:t>frequency of micronuclei and nuclear buds was also elevated in p</w:t>
      </w:r>
      <w:r>
        <w:t>atients (Shan et al. 2002; Moghaddam et</w:t>
      </w:r>
      <w:r>
        <w:rPr>
          <w:spacing w:val="1"/>
        </w:rPr>
        <w:t xml:space="preserve"> </w:t>
      </w:r>
      <w:r>
        <w:t>al. 2013; Collins 2014). There is substantial evidence connecting the results of the comet assay, which</w:t>
      </w:r>
      <w:r>
        <w:rPr>
          <w:spacing w:val="1"/>
        </w:rPr>
        <w:t xml:space="preserve"> </w:t>
      </w:r>
      <w:r>
        <w:t xml:space="preserve">measures DNA damage, to the induction of micronuclei (Ross et al. 1995; Murgia et al. 2008; </w:t>
      </w:r>
      <w:proofErr w:type="spellStart"/>
      <w:r>
        <w:t>Monguzzi</w:t>
      </w:r>
      <w:proofErr w:type="spellEnd"/>
      <w:r>
        <w:t xml:space="preserve"> et</w:t>
      </w:r>
      <w:r>
        <w:rPr>
          <w:spacing w:val="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2019</w:t>
      </w:r>
      <w:r>
        <w:t>).</w:t>
      </w:r>
    </w:p>
    <w:p w14:paraId="171B559B" w14:textId="77777777" w:rsidR="0089213A" w:rsidRDefault="0089213A">
      <w:pPr>
        <w:pStyle w:val="Corpodetexto"/>
        <w:spacing w:before="3"/>
      </w:pPr>
    </w:p>
    <w:p w14:paraId="0EAFE0B2" w14:textId="77777777" w:rsidR="0089213A" w:rsidRDefault="00DF2B5F">
      <w:pPr>
        <w:pStyle w:val="Ttulo1"/>
        <w:numPr>
          <w:ilvl w:val="0"/>
          <w:numId w:val="1"/>
        </w:numPr>
        <w:tabs>
          <w:tab w:val="left" w:pos="561"/>
        </w:tabs>
        <w:spacing w:line="477" w:lineRule="auto"/>
        <w:ind w:left="320" w:right="8283" w:firstLine="0"/>
        <w:jc w:val="both"/>
      </w:pPr>
      <w:r>
        <w:t>Material and Methods</w:t>
      </w:r>
      <w:r>
        <w:rPr>
          <w:spacing w:val="-53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used</w:t>
      </w:r>
    </w:p>
    <w:p w14:paraId="0C4BC7C9" w14:textId="77777777" w:rsidR="0089213A" w:rsidRDefault="00DF2B5F">
      <w:pPr>
        <w:pStyle w:val="Corpodetexto"/>
        <w:spacing w:before="2"/>
        <w:ind w:left="320" w:right="292" w:firstLine="708"/>
        <w:jc w:val="both"/>
      </w:pPr>
      <w:r>
        <w:t>This study used gluten powder (</w:t>
      </w:r>
      <w:hyperlink w:anchor="_bookmark0" w:history="1">
        <w:r>
          <w:t>Figure 1</w:t>
        </w:r>
      </w:hyperlink>
      <w:r>
        <w:t xml:space="preserve">) obtained from </w:t>
      </w:r>
      <w:r>
        <w:rPr>
          <w:i/>
        </w:rPr>
        <w:t>Sigma-Aldrich Corporation in Cairo</w:t>
      </w:r>
      <w:r>
        <w:t>, with a</w:t>
      </w:r>
      <w:r>
        <w:rPr>
          <w:spacing w:val="1"/>
        </w:rPr>
        <w:t xml:space="preserve"> </w:t>
      </w:r>
      <w:r>
        <w:t xml:space="preserve">protein basis assay of ≥75% and a CAS number of 8002-80-0, for the experiment. The stock </w:t>
      </w:r>
      <w:r>
        <w:t>solution of</w:t>
      </w:r>
      <w:r>
        <w:rPr>
          <w:spacing w:val="1"/>
        </w:rPr>
        <w:t xml:space="preserve"> </w:t>
      </w:r>
      <w:r>
        <w:t>gluten was prepared by dissolving it in glacial acetic acid (0.02 mM) to improve its solubility. The solution</w:t>
      </w:r>
      <w:r>
        <w:rPr>
          <w:spacing w:val="1"/>
        </w:rPr>
        <w:t xml:space="preserve"> </w:t>
      </w:r>
      <w:r>
        <w:t>was administered to animals orally through a feeding needle, with doses of 1.5 g/kg and 3.0 g/kg body</w:t>
      </w:r>
      <w:r>
        <w:rPr>
          <w:spacing w:val="1"/>
        </w:rPr>
        <w:t xml:space="preserve"> </w:t>
      </w:r>
      <w:r>
        <w:t>weight (</w:t>
      </w:r>
      <w:proofErr w:type="spellStart"/>
      <w:r>
        <w:t>b.wt</w:t>
      </w:r>
      <w:proofErr w:type="spellEnd"/>
      <w:r>
        <w:t>.). The gluten chall</w:t>
      </w:r>
      <w:r>
        <w:t>enge was performed 3 non-consecutive days per week for 4 weeks in mice</w:t>
      </w:r>
      <w:r>
        <w:rPr>
          <w:spacing w:val="1"/>
        </w:rPr>
        <w:t xml:space="preserve"> </w:t>
      </w:r>
      <w:r>
        <w:t>by oral gavage. The control group consisted of mice that were not treated with gluten or acetic acid. A</w:t>
      </w:r>
      <w:r>
        <w:rPr>
          <w:spacing w:val="1"/>
        </w:rPr>
        <w:t xml:space="preserve"> </w:t>
      </w:r>
      <w:r>
        <w:t>negative control group was also included, which was treated with only 0.02 mM ace</w:t>
      </w:r>
      <w:r>
        <w:t>tic acid (Verdu et al.</w:t>
      </w:r>
      <w:r>
        <w:rPr>
          <w:spacing w:val="1"/>
        </w:rPr>
        <w:t xml:space="preserve"> </w:t>
      </w:r>
      <w:r>
        <w:t xml:space="preserve">2008; </w:t>
      </w:r>
      <w:proofErr w:type="spellStart"/>
      <w:r>
        <w:t>Alruwaili</w:t>
      </w:r>
      <w:proofErr w:type="spellEnd"/>
      <w:r>
        <w:rPr>
          <w:spacing w:val="2"/>
        </w:rPr>
        <w:t xml:space="preserve"> </w:t>
      </w:r>
      <w:r>
        <w:t>2017).</w:t>
      </w:r>
    </w:p>
    <w:p w14:paraId="523C298F" w14:textId="77777777" w:rsidR="0089213A" w:rsidRDefault="0089213A">
      <w:pPr>
        <w:pStyle w:val="Corpodetexto"/>
        <w:spacing w:before="3"/>
      </w:pPr>
    </w:p>
    <w:p w14:paraId="69132DFC" w14:textId="77777777" w:rsidR="0089213A" w:rsidRDefault="00DF2B5F">
      <w:pPr>
        <w:pStyle w:val="Ttulo1"/>
        <w:ind w:left="320"/>
      </w:pPr>
      <w:r>
        <w:t>Experimental</w:t>
      </w:r>
      <w:r>
        <w:rPr>
          <w:spacing w:val="-6"/>
        </w:rPr>
        <w:t xml:space="preserve"> </w:t>
      </w:r>
      <w:r>
        <w:t>animals</w:t>
      </w:r>
    </w:p>
    <w:p w14:paraId="1FD810FD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3F1077BA" w14:textId="77777777" w:rsidR="0089213A" w:rsidRDefault="00DF2B5F">
      <w:pPr>
        <w:pStyle w:val="Corpodetexto"/>
        <w:spacing w:before="1"/>
        <w:ind w:left="320" w:right="289" w:firstLine="720"/>
        <w:jc w:val="both"/>
      </w:pPr>
      <w:r>
        <w:t>The study utilized 40 male albino mice (</w:t>
      </w:r>
      <w:r>
        <w:rPr>
          <w:i/>
        </w:rPr>
        <w:t>Mus musculus</w:t>
      </w:r>
      <w:r>
        <w:t>), aged 16-18 weeks, and weighing 25-30 g,</w:t>
      </w:r>
      <w:r>
        <w:rPr>
          <w:spacing w:val="1"/>
        </w:rPr>
        <w:t xml:space="preserve"> </w:t>
      </w:r>
      <w:r>
        <w:t xml:space="preserve">purchased from the animal house of </w:t>
      </w:r>
      <w:r>
        <w:rPr>
          <w:i/>
        </w:rPr>
        <w:t>Theodor Bilharz Research Institute in El-Giza, Egypt</w:t>
      </w:r>
      <w:r>
        <w:t>. The</w:t>
      </w:r>
      <w:r>
        <w:t xml:space="preserve"> mice were</w:t>
      </w:r>
      <w:r>
        <w:rPr>
          <w:spacing w:val="1"/>
        </w:rPr>
        <w:t xml:space="preserve"> </w:t>
      </w:r>
      <w:r>
        <w:t>housed in clean plastic containers filled with wood shavings and were provided with a standard pellet diet</w:t>
      </w:r>
      <w:r>
        <w:rPr>
          <w:spacing w:val="1"/>
        </w:rPr>
        <w:t xml:space="preserve"> </w:t>
      </w:r>
      <w:r>
        <w:t>for rodents, as well as unrestricted access to water at room temperature (25 ± 2 °C), a 12-hour light-dark</w:t>
      </w:r>
      <w:r>
        <w:rPr>
          <w:spacing w:val="1"/>
        </w:rPr>
        <w:t xml:space="preserve"> </w:t>
      </w:r>
      <w:r>
        <w:t xml:space="preserve">cycle, and a relative humidity </w:t>
      </w:r>
      <w:r>
        <w:t>of 55 ± 5%. The mice were given a week to acclimate before the start of the</w:t>
      </w:r>
      <w:r>
        <w:rPr>
          <w:spacing w:val="1"/>
        </w:rPr>
        <w:t xml:space="preserve"> </w:t>
      </w:r>
      <w:r>
        <w:t>experiment.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investigation</w:t>
      </w:r>
      <w:r>
        <w:rPr>
          <w:spacing w:val="8"/>
        </w:rPr>
        <w:t xml:space="preserve"> </w:t>
      </w:r>
      <w:r>
        <w:t>adhered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standards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animal</w:t>
      </w:r>
      <w:r>
        <w:rPr>
          <w:spacing w:val="4"/>
        </w:rPr>
        <w:t xml:space="preserve"> </w:t>
      </w:r>
      <w:r>
        <w:t>laboratory</w:t>
      </w:r>
      <w:r>
        <w:rPr>
          <w:spacing w:val="6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t>and</w:t>
      </w:r>
    </w:p>
    <w:p w14:paraId="75CDEEC9" w14:textId="77777777" w:rsidR="0089213A" w:rsidRDefault="0089213A">
      <w:pPr>
        <w:jc w:val="both"/>
        <w:sectPr w:rsidR="0089213A">
          <w:headerReference w:type="default" r:id="rId16"/>
          <w:footerReference w:type="default" r:id="rId17"/>
          <w:pgSz w:w="11900" w:h="16840"/>
          <w:pgMar w:top="660" w:right="420" w:bottom="480" w:left="400" w:header="233" w:footer="297" w:gutter="0"/>
          <w:cols w:space="720"/>
        </w:sectPr>
      </w:pPr>
    </w:p>
    <w:p w14:paraId="784E9B83" w14:textId="77777777" w:rsidR="0089213A" w:rsidRDefault="00DF2B5F">
      <w:pPr>
        <w:pStyle w:val="Corpodetexto"/>
        <w:spacing w:before="52"/>
        <w:ind w:left="320"/>
      </w:pPr>
      <w:r>
        <w:lastRenderedPageBreak/>
        <w:t>was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Committee of Ain Shams University, Faculty of Women.</w:t>
      </w:r>
      <w:r>
        <w:rPr>
          <w:spacing w:val="-52"/>
        </w:rPr>
        <w:t xml:space="preserve"> </w:t>
      </w:r>
      <w:r>
        <w:t xml:space="preserve">Number: </w:t>
      </w:r>
      <w:r>
        <w:t>ASU/W/R/23-2-50.</w:t>
      </w:r>
    </w:p>
    <w:p w14:paraId="7AB0F296" w14:textId="77777777" w:rsidR="0089213A" w:rsidRDefault="00DF2B5F">
      <w:pPr>
        <w:pStyle w:val="Corpodetexto"/>
        <w:spacing w:before="1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2A49AAB1" wp14:editId="67261AA5">
            <wp:simplePos x="0" y="0"/>
            <wp:positionH relativeFrom="page">
              <wp:posOffset>2168525</wp:posOffset>
            </wp:positionH>
            <wp:positionV relativeFrom="paragraph">
              <wp:posOffset>187364</wp:posOffset>
            </wp:positionV>
            <wp:extent cx="3218645" cy="2939033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45" cy="293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76A63" w14:textId="77777777" w:rsidR="0089213A" w:rsidRDefault="00DF2B5F">
      <w:pPr>
        <w:pStyle w:val="Corpodetexto"/>
        <w:ind w:left="472" w:right="457" w:hanging="3"/>
        <w:jc w:val="center"/>
      </w:pPr>
      <w:bookmarkStart w:id="1" w:name="_bookmark0"/>
      <w:bookmarkEnd w:id="1"/>
      <w:r>
        <w:rPr>
          <w:b/>
        </w:rPr>
        <w:t xml:space="preserve">Figure 1. </w:t>
      </w:r>
      <w:r>
        <w:t>Structure of gluten diagrammatically. Gluten is made up of two main proteins, gliadins and</w:t>
      </w:r>
      <w:r>
        <w:rPr>
          <w:spacing w:val="1"/>
        </w:rPr>
        <w:t xml:space="preserve"> </w:t>
      </w:r>
      <w:proofErr w:type="spellStart"/>
      <w:r>
        <w:t>glutenins</w:t>
      </w:r>
      <w:proofErr w:type="spellEnd"/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 both</w:t>
      </w:r>
      <w:r>
        <w:rPr>
          <w:spacing w:val="-3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celiac</w:t>
      </w:r>
      <w:r>
        <w:rPr>
          <w:spacing w:val="-6"/>
        </w:rPr>
        <w:t xml:space="preserve"> </w:t>
      </w:r>
      <w:r>
        <w:t>disease.</w:t>
      </w:r>
      <w:r>
        <w:rPr>
          <w:spacing w:val="-4"/>
        </w:rPr>
        <w:t xml:space="preserve"> </w:t>
      </w:r>
      <w:r>
        <w:t>Glutenin</w:t>
      </w:r>
      <w:r>
        <w:rPr>
          <w:spacing w:val="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fibers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 xml:space="preserve">entrap globular gliadins. A </w:t>
      </w:r>
      <w:r>
        <w:t>diagram demonstrates the interaction between the two types of proteins</w:t>
      </w:r>
      <w:r>
        <w:rPr>
          <w:spacing w:val="1"/>
        </w:rPr>
        <w:t xml:space="preserve"> </w:t>
      </w:r>
      <w:r>
        <w:t>(Fasano</w:t>
      </w:r>
      <w:r>
        <w:rPr>
          <w:spacing w:val="-3"/>
        </w:rPr>
        <w:t xml:space="preserve"> </w:t>
      </w:r>
      <w:r>
        <w:t>2011)</w:t>
      </w:r>
      <w:r>
        <w:rPr>
          <w:color w:val="1F1F1F"/>
        </w:rPr>
        <w:t>.</w:t>
      </w:r>
    </w:p>
    <w:p w14:paraId="41994895" w14:textId="77777777" w:rsidR="0089213A" w:rsidRDefault="0089213A">
      <w:pPr>
        <w:pStyle w:val="Corpodetexto"/>
        <w:spacing w:before="7"/>
        <w:rPr>
          <w:sz w:val="21"/>
        </w:rPr>
      </w:pPr>
    </w:p>
    <w:p w14:paraId="30825645" w14:textId="77777777" w:rsidR="0089213A" w:rsidRDefault="00DF2B5F">
      <w:pPr>
        <w:pStyle w:val="Ttulo1"/>
        <w:spacing w:before="1"/>
        <w:ind w:left="320"/>
      </w:pPr>
      <w:r>
        <w:t>Experimental</w:t>
      </w:r>
      <w:r>
        <w:rPr>
          <w:spacing w:val="-2"/>
        </w:rPr>
        <w:t xml:space="preserve"> </w:t>
      </w:r>
      <w:r>
        <w:t>design</w:t>
      </w:r>
    </w:p>
    <w:p w14:paraId="13345C40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5AC3CC27" w14:textId="77777777" w:rsidR="0089213A" w:rsidRDefault="00DF2B5F">
      <w:pPr>
        <w:pStyle w:val="Corpodetexto"/>
        <w:ind w:left="320" w:right="306" w:firstLine="720"/>
        <w:jc w:val="both"/>
      </w:pPr>
      <w:r>
        <w:t>This study divided the animals into four groups of ten mice each. The first group served as the</w:t>
      </w:r>
      <w:r>
        <w:rPr>
          <w:spacing w:val="1"/>
        </w:rPr>
        <w:t xml:space="preserve"> </w:t>
      </w:r>
      <w:r>
        <w:t xml:space="preserve">control and did not receive any treatment. The </w:t>
      </w:r>
      <w:r>
        <w:t>second group, serving as the negative control, was given</w:t>
      </w:r>
      <w:r>
        <w:rPr>
          <w:spacing w:val="1"/>
        </w:rPr>
        <w:t xml:space="preserve"> </w:t>
      </w:r>
      <w:r>
        <w:t xml:space="preserve">oral doses of glacial acetic acid. The third group received oral doses of gluten (1.5 g/kg </w:t>
      </w:r>
      <w:proofErr w:type="spellStart"/>
      <w:r>
        <w:t>b.wt</w:t>
      </w:r>
      <w:proofErr w:type="spellEnd"/>
      <w:r>
        <w:t>.) dissolved in</w:t>
      </w:r>
      <w:r>
        <w:rPr>
          <w:spacing w:val="1"/>
        </w:rPr>
        <w:t xml:space="preserve"> </w:t>
      </w:r>
      <w:r>
        <w:t xml:space="preserve">(0.02Mm) glacial acetic acid. The fourth group received oral doses of gluten (3.0 g/kg </w:t>
      </w:r>
      <w:proofErr w:type="spellStart"/>
      <w:r>
        <w:t>b</w:t>
      </w:r>
      <w:r>
        <w:t>.wt</w:t>
      </w:r>
      <w:proofErr w:type="spellEnd"/>
      <w:r>
        <w:t>.) dissolved in</w:t>
      </w:r>
      <w:r>
        <w:rPr>
          <w:spacing w:val="1"/>
        </w:rPr>
        <w:t xml:space="preserve"> </w:t>
      </w:r>
      <w:r>
        <w:t>(0.02Mm)</w:t>
      </w:r>
      <w:r>
        <w:rPr>
          <w:spacing w:val="-1"/>
        </w:rPr>
        <w:t xml:space="preserve"> </w:t>
      </w:r>
      <w:r>
        <w:t>glacial</w:t>
      </w:r>
      <w:r>
        <w:rPr>
          <w:spacing w:val="1"/>
        </w:rPr>
        <w:t xml:space="preserve"> </w:t>
      </w:r>
      <w:r>
        <w:t>acetic</w:t>
      </w:r>
      <w:r>
        <w:rPr>
          <w:spacing w:val="-2"/>
        </w:rPr>
        <w:t xml:space="preserve"> </w:t>
      </w:r>
      <w:r>
        <w:t>acid,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non-consecutively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four weeks.</w:t>
      </w:r>
    </w:p>
    <w:p w14:paraId="247BEA42" w14:textId="77777777" w:rsidR="0089213A" w:rsidRDefault="0089213A">
      <w:pPr>
        <w:pStyle w:val="Corpodetexto"/>
        <w:spacing w:before="2"/>
      </w:pPr>
    </w:p>
    <w:p w14:paraId="40D6A3A5" w14:textId="77777777" w:rsidR="0089213A" w:rsidRDefault="00DF2B5F">
      <w:pPr>
        <w:pStyle w:val="Ttulo1"/>
        <w:spacing w:before="1"/>
        <w:ind w:left="320"/>
      </w:pPr>
      <w:r>
        <w:t>Chromosomal</w:t>
      </w:r>
      <w:r>
        <w:rPr>
          <w:spacing w:val="-3"/>
        </w:rPr>
        <w:t xml:space="preserve"> </w:t>
      </w:r>
      <w:r>
        <w:t>aberrations</w:t>
      </w:r>
      <w:r>
        <w:rPr>
          <w:spacing w:val="-3"/>
        </w:rPr>
        <w:t xml:space="preserve"> </w:t>
      </w:r>
      <w:r>
        <w:t>assay</w:t>
      </w:r>
    </w:p>
    <w:p w14:paraId="0550B73A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0491EE16" w14:textId="77777777" w:rsidR="0089213A" w:rsidRDefault="00DF2B5F">
      <w:pPr>
        <w:pStyle w:val="Corpodetexto"/>
        <w:ind w:left="320" w:right="295" w:firstLine="720"/>
        <w:jc w:val="both"/>
      </w:pPr>
      <w:r>
        <w:t>The bone marrow chromosomes were prepared for analysis according to a previously established</w:t>
      </w:r>
      <w:r>
        <w:rPr>
          <w:spacing w:val="1"/>
        </w:rPr>
        <w:t xml:space="preserve"> </w:t>
      </w:r>
      <w:r>
        <w:t>protocol</w:t>
      </w:r>
      <w:r>
        <w:t xml:space="preserve"> (Preston et al. 1987; El-Alfy et al. 2014; El-Alfy et al. 2016). The mice received an intraperitoneal</w:t>
      </w:r>
      <w:r>
        <w:rPr>
          <w:spacing w:val="1"/>
        </w:rPr>
        <w:t xml:space="preserve"> </w:t>
      </w:r>
      <w:r>
        <w:t>injection of colchicine solution (0.2 ml/100 g) and were sacrificed after two hours. The bone marrow was</w:t>
      </w:r>
      <w:r>
        <w:rPr>
          <w:spacing w:val="1"/>
        </w:rPr>
        <w:t xml:space="preserve"> </w:t>
      </w:r>
      <w:r>
        <w:t>collected and used to prepare chromosomes, which</w:t>
      </w:r>
      <w:r>
        <w:t xml:space="preserve"> were observed under a microscope using bright field.</w:t>
      </w:r>
      <w:r>
        <w:rPr>
          <w:spacing w:val="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photographs</w:t>
      </w:r>
      <w:r>
        <w:rPr>
          <w:spacing w:val="34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taken</w:t>
      </w:r>
      <w:r>
        <w:rPr>
          <w:spacing w:val="34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100x</w:t>
      </w:r>
      <w:r>
        <w:rPr>
          <w:spacing w:val="32"/>
        </w:rPr>
        <w:t xml:space="preserve"> </w:t>
      </w:r>
      <w:r>
        <w:t>magnification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oil</w:t>
      </w:r>
      <w:r>
        <w:rPr>
          <w:spacing w:val="31"/>
        </w:rPr>
        <w:t xml:space="preserve"> </w:t>
      </w:r>
      <w:r>
        <w:t>immersion.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karyotype</w:t>
      </w:r>
      <w:r>
        <w:rPr>
          <w:spacing w:val="33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from the best photograph of a well-spread metaphase stage. Five hundred well-spread metaphase cells</w:t>
      </w:r>
      <w:r>
        <w:rPr>
          <w:spacing w:val="1"/>
        </w:rPr>
        <w:t xml:space="preserve"> </w:t>
      </w:r>
      <w:r>
        <w:t>(100</w:t>
      </w:r>
      <w:r>
        <w:t xml:space="preserve"> cells per mouse) were examined from the treated animals in all groups, including the control, to look</w:t>
      </w:r>
      <w:r>
        <w:rPr>
          <w:spacing w:val="1"/>
        </w:rPr>
        <w:t xml:space="preserve"> </w:t>
      </w:r>
      <w:r>
        <w:t>for structural and numerical chromosome aberrations and to observe the effects of gluten on the bone</w:t>
      </w:r>
      <w:r>
        <w:rPr>
          <w:spacing w:val="1"/>
        </w:rPr>
        <w:t xml:space="preserve"> </w:t>
      </w:r>
      <w:r>
        <w:t>marrow chromosomes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weeks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treatment.</w:t>
      </w:r>
    </w:p>
    <w:p w14:paraId="6D677671" w14:textId="77777777" w:rsidR="0089213A" w:rsidRDefault="0089213A">
      <w:pPr>
        <w:pStyle w:val="Corpodetexto"/>
        <w:spacing w:before="2"/>
      </w:pPr>
    </w:p>
    <w:p w14:paraId="3537AC96" w14:textId="77777777" w:rsidR="0089213A" w:rsidRDefault="00DF2B5F">
      <w:pPr>
        <w:pStyle w:val="Ttulo1"/>
        <w:spacing w:before="1"/>
        <w:ind w:left="320"/>
      </w:pPr>
      <w:r>
        <w:t>M</w:t>
      </w:r>
      <w:r>
        <w:t>icronucleus</w:t>
      </w:r>
      <w:r>
        <w:rPr>
          <w:spacing w:val="-3"/>
        </w:rPr>
        <w:t xml:space="preserve"> </w:t>
      </w:r>
      <w:r>
        <w:t>test</w:t>
      </w:r>
    </w:p>
    <w:p w14:paraId="33E4C0BF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69C33973" w14:textId="77777777" w:rsidR="0089213A" w:rsidRDefault="00DF2B5F">
      <w:pPr>
        <w:pStyle w:val="Corpodetexto"/>
        <w:ind w:left="320" w:right="288" w:firstLine="720"/>
        <w:jc w:val="both"/>
      </w:pPr>
      <w:r>
        <w:t>The mouse bone marrow was prepared according to a previously established protocol (</w:t>
      </w:r>
      <w:proofErr w:type="spellStart"/>
      <w:r>
        <w:t>Kasamoto</w:t>
      </w:r>
      <w:proofErr w:type="spellEnd"/>
      <w:r>
        <w:t xml:space="preserve"> et</w:t>
      </w:r>
      <w:r>
        <w:rPr>
          <w:spacing w:val="-52"/>
        </w:rPr>
        <w:t xml:space="preserve"> </w:t>
      </w:r>
      <w:r>
        <w:t>al. 2013). The process involved flushing the marrow cavity of the trimmed femurs with 5% bovine albumin</w:t>
      </w:r>
      <w:r>
        <w:rPr>
          <w:spacing w:val="1"/>
        </w:rPr>
        <w:t xml:space="preserve"> </w:t>
      </w:r>
      <w:r>
        <w:t>and centrifuging the obtained suspensio</w:t>
      </w:r>
      <w:r>
        <w:t>n to get a fine one. Then, a smear was prepared by air-drying the</w:t>
      </w:r>
      <w:r>
        <w:rPr>
          <w:spacing w:val="1"/>
        </w:rPr>
        <w:t xml:space="preserve"> </w:t>
      </w:r>
      <w:r>
        <w:t xml:space="preserve">slides overnight, fixing them with methanol, and staining them with </w:t>
      </w:r>
      <w:proofErr w:type="spellStart"/>
      <w:r>
        <w:t>Geimsa</w:t>
      </w:r>
      <w:proofErr w:type="spellEnd"/>
      <w:r>
        <w:t xml:space="preserve"> and buffer to differentiate</w:t>
      </w:r>
      <w:r>
        <w:rPr>
          <w:spacing w:val="1"/>
        </w:rPr>
        <w:t xml:space="preserve"> </w:t>
      </w:r>
      <w:r>
        <w:t>polychromatic</w:t>
      </w:r>
      <w:r>
        <w:rPr>
          <w:spacing w:val="1"/>
        </w:rPr>
        <w:t xml:space="preserve"> </w:t>
      </w:r>
      <w:r>
        <w:t>erythrocytes</w:t>
      </w:r>
      <w:r>
        <w:rPr>
          <w:spacing w:val="1"/>
        </w:rPr>
        <w:t xml:space="preserve"> </w:t>
      </w:r>
      <w:r>
        <w:t>(PCEs)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normochromatic</w:t>
      </w:r>
      <w:proofErr w:type="spellEnd"/>
      <w:r>
        <w:rPr>
          <w:spacing w:val="1"/>
        </w:rPr>
        <w:t xml:space="preserve"> </w:t>
      </w:r>
      <w:r>
        <w:t>erythrocytes</w:t>
      </w:r>
      <w:r>
        <w:rPr>
          <w:spacing w:val="1"/>
        </w:rPr>
        <w:t xml:space="preserve"> </w:t>
      </w:r>
      <w:r>
        <w:t>(NCEs),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stain</w:t>
      </w:r>
      <w:r>
        <w:rPr>
          <w:spacing w:val="1"/>
        </w:rPr>
        <w:t xml:space="preserve"> </w:t>
      </w:r>
      <w:r>
        <w:t>micronuclei.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slides</w:t>
      </w:r>
      <w:r>
        <w:rPr>
          <w:spacing w:val="17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washed,</w:t>
      </w:r>
      <w:r>
        <w:rPr>
          <w:spacing w:val="15"/>
        </w:rPr>
        <w:t xml:space="preserve"> </w:t>
      </w:r>
      <w:r>
        <w:t>dried,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mounted</w:t>
      </w:r>
      <w:r>
        <w:rPr>
          <w:spacing w:val="12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examination.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2,000</w:t>
      </w:r>
      <w:r>
        <w:rPr>
          <w:spacing w:val="12"/>
        </w:rPr>
        <w:t xml:space="preserve"> </w:t>
      </w:r>
      <w:r>
        <w:t>PCEs</w:t>
      </w:r>
    </w:p>
    <w:p w14:paraId="017FD75C" w14:textId="77777777" w:rsidR="0089213A" w:rsidRDefault="0089213A">
      <w:pPr>
        <w:jc w:val="both"/>
        <w:sectPr w:rsidR="0089213A">
          <w:headerReference w:type="default" r:id="rId19"/>
          <w:footerReference w:type="default" r:id="rId20"/>
          <w:pgSz w:w="11900" w:h="16840"/>
          <w:pgMar w:top="660" w:right="420" w:bottom="480" w:left="400" w:header="229" w:footer="293" w:gutter="0"/>
          <w:cols w:space="720"/>
        </w:sectPr>
      </w:pPr>
    </w:p>
    <w:p w14:paraId="20758B16" w14:textId="77777777" w:rsidR="0089213A" w:rsidRDefault="00DF2B5F">
      <w:pPr>
        <w:pStyle w:val="Corpodetexto"/>
        <w:spacing w:before="52"/>
        <w:ind w:left="320" w:right="307"/>
        <w:jc w:val="both"/>
      </w:pPr>
      <w:r>
        <w:lastRenderedPageBreak/>
        <w:t>per animal were examined under a microscope using immersion oil at a magnification of X1,000. The</w:t>
      </w:r>
      <w:r>
        <w:rPr>
          <w:spacing w:val="1"/>
        </w:rPr>
        <w:t xml:space="preserve"> </w:t>
      </w:r>
      <w:r>
        <w:t xml:space="preserve">percentage of </w:t>
      </w:r>
      <w:proofErr w:type="spellStart"/>
      <w:r>
        <w:t>micronucleated</w:t>
      </w:r>
      <w:proofErr w:type="spellEnd"/>
      <w:r>
        <w:t xml:space="preserve"> polychromatic erythrocytes</w:t>
      </w:r>
      <w:r>
        <w:rPr>
          <w:spacing w:val="1"/>
        </w:rPr>
        <w:t xml:space="preserve"> </w:t>
      </w:r>
      <w:r>
        <w:t>(MNPCEs) was</w:t>
      </w:r>
      <w:r>
        <w:rPr>
          <w:spacing w:val="54"/>
        </w:rPr>
        <w:t xml:space="preserve"> </w:t>
      </w:r>
      <w:r>
        <w:t>calculated, and the PCE/NCE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determined.</w:t>
      </w:r>
    </w:p>
    <w:p w14:paraId="58659A57" w14:textId="77777777" w:rsidR="0089213A" w:rsidRDefault="0089213A">
      <w:pPr>
        <w:pStyle w:val="Corpodetexto"/>
      </w:pPr>
    </w:p>
    <w:p w14:paraId="4CDEEEA8" w14:textId="77777777" w:rsidR="0089213A" w:rsidRDefault="00DF2B5F">
      <w:pPr>
        <w:pStyle w:val="Ttulo1"/>
        <w:ind w:left="320"/>
      </w:pPr>
      <w:r>
        <w:t>Comet</w:t>
      </w:r>
      <w:r>
        <w:rPr>
          <w:spacing w:val="1"/>
        </w:rPr>
        <w:t xml:space="preserve"> </w:t>
      </w:r>
      <w:r>
        <w:t>assay</w:t>
      </w:r>
    </w:p>
    <w:p w14:paraId="1F768C88" w14:textId="77777777" w:rsidR="0089213A" w:rsidRDefault="0089213A">
      <w:pPr>
        <w:pStyle w:val="Corpodetexto"/>
        <w:spacing w:before="2"/>
        <w:rPr>
          <w:b/>
        </w:rPr>
      </w:pPr>
    </w:p>
    <w:p w14:paraId="21FA0DA8" w14:textId="77777777" w:rsidR="0089213A" w:rsidRDefault="00DF2B5F">
      <w:pPr>
        <w:pStyle w:val="Corpodetexto"/>
        <w:ind w:left="320" w:right="297" w:firstLine="720"/>
        <w:jc w:val="both"/>
      </w:pPr>
      <w:r>
        <w:t>The comet assay was performed according to a previously established protocol (Singh et al. 1988).</w:t>
      </w:r>
      <w:r>
        <w:rPr>
          <w:spacing w:val="1"/>
        </w:rPr>
        <w:t xml:space="preserve"> </w:t>
      </w:r>
      <w:r>
        <w:t xml:space="preserve">In this study, mouse hepatocytes were used to measure DNA damage. After </w:t>
      </w:r>
      <w:r>
        <w:t>sacrificing the mice, the liver</w:t>
      </w:r>
      <w:r>
        <w:rPr>
          <w:spacing w:val="1"/>
        </w:rPr>
        <w:t xml:space="preserve"> </w:t>
      </w:r>
      <w:r>
        <w:t>was isolated, frozen, and homogenized in sterile conditions. The homogenized liver was mixed with a</w:t>
      </w:r>
      <w:r>
        <w:rPr>
          <w:spacing w:val="1"/>
        </w:rPr>
        <w:t xml:space="preserve"> </w:t>
      </w:r>
      <w:r>
        <w:t>hepatocytes lysis medium and aspirated through centrifugation. The separated hepatocytes were mixed</w:t>
      </w:r>
      <w:r>
        <w:rPr>
          <w:spacing w:val="1"/>
        </w:rPr>
        <w:t xml:space="preserve"> </w:t>
      </w:r>
      <w:r>
        <w:t>with buffered low-meltin</w:t>
      </w:r>
      <w:r>
        <w:t>g-point agarose. The mixture was smeared on a microscopic slide that was coated</w:t>
      </w:r>
      <w:r>
        <w:rPr>
          <w:spacing w:val="1"/>
        </w:rPr>
        <w:t xml:space="preserve"> </w:t>
      </w:r>
      <w:r>
        <w:t>with buffered normal melting point agarose, solidified, and covered with an outermost layer of normal</w:t>
      </w:r>
      <w:r>
        <w:rPr>
          <w:spacing w:val="1"/>
        </w:rPr>
        <w:t xml:space="preserve"> </w:t>
      </w:r>
      <w:r>
        <w:t xml:space="preserve">melting point agarose. The components of the hepatocytes, except for DNA, </w:t>
      </w:r>
      <w:r>
        <w:t>were digested by carefully</w:t>
      </w:r>
      <w:r>
        <w:rPr>
          <w:spacing w:val="1"/>
        </w:rPr>
        <w:t xml:space="preserve"> </w:t>
      </w:r>
      <w:r>
        <w:t>dipping the slides in a cold lysis detergent solution. The slides were then subjected to electrophoresis and</w:t>
      </w:r>
      <w:r>
        <w:rPr>
          <w:spacing w:val="1"/>
        </w:rPr>
        <w:t xml:space="preserve"> </w:t>
      </w:r>
      <w:r>
        <w:t>stained with ethidium bromide under dim lighting to visualize the DNA fragments. One hundred cells per</w:t>
      </w:r>
      <w:r>
        <w:rPr>
          <w:spacing w:val="1"/>
        </w:rPr>
        <w:t xml:space="preserve"> </w:t>
      </w:r>
      <w:r>
        <w:t>animal were analy</w:t>
      </w:r>
      <w:r>
        <w:t>zed for DNA migration. The severity of DNA damage was determined by comparing the</w:t>
      </w:r>
      <w:r>
        <w:rPr>
          <w:spacing w:val="1"/>
        </w:rPr>
        <w:t xml:space="preserve"> </w:t>
      </w:r>
      <w:r>
        <w:t>length of the comet tail (in micrometers) with the diameter of the nucleus of undamaged cells observed in</w:t>
      </w:r>
      <w:r>
        <w:rPr>
          <w:spacing w:val="1"/>
        </w:rPr>
        <w:t xml:space="preserve"> </w:t>
      </w:r>
      <w:r>
        <w:t>the same field. To determine the effect of gluten on the extent of D</w:t>
      </w:r>
      <w:r>
        <w:t>NA damage, the mean ± standard</w:t>
      </w:r>
      <w:r>
        <w:rPr>
          <w:spacing w:val="1"/>
        </w:rPr>
        <w:t xml:space="preserve"> </w:t>
      </w:r>
      <w:r>
        <w:t>deviation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 DNA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tail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migration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evaluated.</w:t>
      </w:r>
    </w:p>
    <w:p w14:paraId="10EAAE1E" w14:textId="77777777" w:rsidR="0089213A" w:rsidRDefault="0089213A">
      <w:pPr>
        <w:pStyle w:val="Corpodetexto"/>
        <w:spacing w:before="11"/>
        <w:rPr>
          <w:sz w:val="23"/>
        </w:rPr>
      </w:pPr>
    </w:p>
    <w:p w14:paraId="16265E56" w14:textId="77777777" w:rsidR="0089213A" w:rsidRDefault="00DF2B5F">
      <w:pPr>
        <w:pStyle w:val="Ttulo1"/>
        <w:spacing w:before="1"/>
        <w:ind w:left="320"/>
      </w:pPr>
      <w:r>
        <w:t>Statistical</w:t>
      </w:r>
      <w:r>
        <w:rPr>
          <w:spacing w:val="-4"/>
        </w:rPr>
        <w:t xml:space="preserve"> </w:t>
      </w:r>
      <w:r>
        <w:t>analysis</w:t>
      </w:r>
    </w:p>
    <w:p w14:paraId="58FDCDE0" w14:textId="77777777" w:rsidR="0089213A" w:rsidRDefault="0089213A">
      <w:pPr>
        <w:pStyle w:val="Corpodetexto"/>
        <w:spacing w:before="2"/>
        <w:rPr>
          <w:b/>
        </w:rPr>
      </w:pPr>
    </w:p>
    <w:p w14:paraId="1BCFF2E7" w14:textId="77777777" w:rsidR="0089213A" w:rsidRDefault="00DF2B5F">
      <w:pPr>
        <w:pStyle w:val="Corpodetexto"/>
        <w:ind w:left="320" w:right="292" w:firstLine="720"/>
        <w:jc w:val="both"/>
      </w:pPr>
      <w:r>
        <w:t>The data collected from the chromosomal aberrations, micronucleus test, and comet assay were</w:t>
      </w:r>
      <w:r>
        <w:rPr>
          <w:spacing w:val="1"/>
        </w:rPr>
        <w:t xml:space="preserve"> </w:t>
      </w:r>
      <w:r>
        <w:t xml:space="preserve">organized and analyzed </w:t>
      </w:r>
      <w:r>
        <w:t>using statistical methods. The results for each group were expressed as the mean</w:t>
      </w:r>
      <w:r>
        <w:rPr>
          <w:spacing w:val="1"/>
        </w:rPr>
        <w:t xml:space="preserve"> </w:t>
      </w:r>
      <w:r>
        <w:t>and standard deviation (Std. D.). To determine the significance of differences between the groups, a one-</w:t>
      </w:r>
      <w:r>
        <w:rPr>
          <w:spacing w:val="1"/>
        </w:rPr>
        <w:t xml:space="preserve"> </w:t>
      </w:r>
      <w:r>
        <w:t>way analysis of variance (ANOVA) was performed using IBM SPSS Statist</w:t>
      </w:r>
      <w:r>
        <w:t>ics for Windows, version 16. The</w:t>
      </w:r>
      <w:r>
        <w:rPr>
          <w:spacing w:val="1"/>
        </w:rPr>
        <w:t xml:space="preserve"> </w:t>
      </w:r>
      <w:r>
        <w:t xml:space="preserve">SCHEFFE post-hoc test was also used to further analyze the data. A </w:t>
      </w:r>
      <w:r>
        <w:rPr>
          <w:i/>
        </w:rPr>
        <w:t>p</w:t>
      </w:r>
      <w:r>
        <w:t>-value less than 0.05 was considered</w:t>
      </w:r>
      <w:r>
        <w:rPr>
          <w:spacing w:val="1"/>
        </w:rPr>
        <w:t xml:space="preserve"> </w:t>
      </w:r>
      <w:r>
        <w:t>statistically</w:t>
      </w:r>
      <w:r>
        <w:rPr>
          <w:spacing w:val="-4"/>
        </w:rPr>
        <w:t xml:space="preserve"> </w:t>
      </w:r>
      <w:r>
        <w:t>significant.</w:t>
      </w:r>
    </w:p>
    <w:p w14:paraId="13A64A4F" w14:textId="77777777" w:rsidR="0089213A" w:rsidRDefault="0089213A">
      <w:pPr>
        <w:pStyle w:val="Corpodetexto"/>
        <w:spacing w:before="9"/>
        <w:rPr>
          <w:sz w:val="23"/>
        </w:rPr>
      </w:pPr>
    </w:p>
    <w:p w14:paraId="6D7D69A0" w14:textId="77777777" w:rsidR="0089213A" w:rsidRDefault="00DF2B5F">
      <w:pPr>
        <w:pStyle w:val="Ttulo1"/>
        <w:numPr>
          <w:ilvl w:val="0"/>
          <w:numId w:val="1"/>
        </w:numPr>
        <w:tabs>
          <w:tab w:val="left" w:pos="561"/>
        </w:tabs>
        <w:spacing w:before="1"/>
        <w:ind w:hanging="241"/>
      </w:pPr>
      <w:r>
        <w:t>Results</w:t>
      </w:r>
    </w:p>
    <w:p w14:paraId="7F4A106A" w14:textId="77777777" w:rsidR="0089213A" w:rsidRDefault="0089213A">
      <w:pPr>
        <w:pStyle w:val="Corpodetexto"/>
        <w:spacing w:before="2"/>
        <w:rPr>
          <w:b/>
        </w:rPr>
      </w:pPr>
    </w:p>
    <w:p w14:paraId="5764A4EC" w14:textId="77777777" w:rsidR="0089213A" w:rsidRDefault="00DF2B5F">
      <w:pPr>
        <w:ind w:left="320"/>
        <w:rPr>
          <w:b/>
          <w:sz w:val="24"/>
        </w:rPr>
      </w:pPr>
      <w:r>
        <w:rPr>
          <w:b/>
          <w:sz w:val="24"/>
        </w:rPr>
        <w:t>Chromosomal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aberrations</w:t>
      </w:r>
    </w:p>
    <w:p w14:paraId="4B17D9A9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6D05FFC2" w14:textId="77777777" w:rsidR="0089213A" w:rsidRDefault="00DF2B5F">
      <w:pPr>
        <w:pStyle w:val="Corpodetexto"/>
        <w:ind w:left="320" w:right="292" w:firstLine="708"/>
        <w:jc w:val="both"/>
      </w:pPr>
      <w:r>
        <w:t xml:space="preserve">The study examined the mouse bone marrow to assess </w:t>
      </w:r>
      <w:r>
        <w:t>structural and numerical chromosomal</w:t>
      </w:r>
      <w:r>
        <w:rPr>
          <w:spacing w:val="1"/>
        </w:rPr>
        <w:t xml:space="preserve"> </w:t>
      </w:r>
      <w:r>
        <w:t>aberrations, and the results are presented in Table 1. The results showed that there were no significant</w:t>
      </w:r>
      <w:r>
        <w:rPr>
          <w:spacing w:val="1"/>
        </w:rPr>
        <w:t xml:space="preserve"> </w:t>
      </w:r>
      <w:r>
        <w:t>differences (</w:t>
      </w:r>
      <w:r>
        <w:rPr>
          <w:i/>
        </w:rPr>
        <w:t xml:space="preserve">p </w:t>
      </w:r>
      <w:r>
        <w:t>≥ 0.05) in the total number of aberrations between the mice treated with glacial acetic acid</w:t>
      </w:r>
      <w:r>
        <w:rPr>
          <w:spacing w:val="1"/>
        </w:rPr>
        <w:t xml:space="preserve"> </w:t>
      </w:r>
      <w:r>
        <w:t>and th</w:t>
      </w:r>
      <w:r>
        <w:t>e control mice. However, both the low-dose and high-dose gluten-treated mice showed a significant</w:t>
      </w:r>
      <w:r>
        <w:rPr>
          <w:spacing w:val="1"/>
        </w:rPr>
        <w:t xml:space="preserve"> </w:t>
      </w:r>
      <w:r>
        <w:t>increase (</w:t>
      </w:r>
      <w:r>
        <w:rPr>
          <w:i/>
        </w:rPr>
        <w:t xml:space="preserve">p </w:t>
      </w:r>
      <w:r>
        <w:t>≤</w:t>
      </w:r>
      <w:r>
        <w:rPr>
          <w:spacing w:val="-5"/>
        </w:rPr>
        <w:t xml:space="preserve"> </w:t>
      </w:r>
      <w:r>
        <w:t>0.05)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total aberrations</w:t>
      </w:r>
      <w:r>
        <w:rPr>
          <w:spacing w:val="1"/>
        </w:rPr>
        <w:t xml:space="preserve"> </w:t>
      </w:r>
      <w:r>
        <w:t>(44.7%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58.2%)</w:t>
      </w:r>
      <w:r>
        <w:rPr>
          <w:spacing w:val="-1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control</w:t>
      </w:r>
      <w:r>
        <w:rPr>
          <w:spacing w:val="-8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respectively.</w:t>
      </w:r>
    </w:p>
    <w:p w14:paraId="1A31ADBD" w14:textId="77777777" w:rsidR="0089213A" w:rsidRDefault="00DF2B5F">
      <w:pPr>
        <w:pStyle w:val="Corpodetexto"/>
        <w:ind w:left="320" w:right="294" w:firstLine="708"/>
        <w:jc w:val="both"/>
      </w:pPr>
      <w:r>
        <w:t>The</w:t>
      </w:r>
      <w:r>
        <w:rPr>
          <w:spacing w:val="18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gluten</w:t>
      </w:r>
      <w:r>
        <w:rPr>
          <w:spacing w:val="19"/>
        </w:rPr>
        <w:t xml:space="preserve"> </w:t>
      </w:r>
      <w:r>
        <w:t>caused</w:t>
      </w:r>
      <w:r>
        <w:rPr>
          <w:spacing w:val="19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structural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</w:t>
      </w:r>
      <w:r>
        <w:t>umerical</w:t>
      </w:r>
      <w:r>
        <w:rPr>
          <w:spacing w:val="14"/>
        </w:rPr>
        <w:t xml:space="preserve"> </w:t>
      </w:r>
      <w:r>
        <w:t>aberrations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chromosomes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mouse bone marrow cells. These</w:t>
      </w:r>
      <w:r>
        <w:rPr>
          <w:spacing w:val="1"/>
        </w:rPr>
        <w:t xml:space="preserve"> </w:t>
      </w:r>
      <w:r>
        <w:t>aberrations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aberrations</w:t>
      </w:r>
      <w:r>
        <w:rPr>
          <w:spacing w:val="1"/>
        </w:rPr>
        <w:t xml:space="preserve"> </w:t>
      </w:r>
      <w:r>
        <w:t>like deletion</w:t>
      </w:r>
      <w:r>
        <w:rPr>
          <w:spacing w:val="1"/>
        </w:rPr>
        <w:t xml:space="preserve"> </w:t>
      </w:r>
      <w:r>
        <w:t>(D),</w:t>
      </w:r>
      <w:r>
        <w:rPr>
          <w:spacing w:val="1"/>
        </w:rPr>
        <w:t xml:space="preserve"> </w:t>
      </w:r>
      <w:r>
        <w:t>fragment (F), centromeric attenuation (Ca), centric fusion (Cf), ring form (R), end-to-end association (Ee),</w:t>
      </w:r>
      <w:r>
        <w:rPr>
          <w:spacing w:val="1"/>
        </w:rPr>
        <w:t xml:space="preserve"> </w:t>
      </w:r>
      <w:r>
        <w:t>chromosomal gap (</w:t>
      </w:r>
      <w:proofErr w:type="spellStart"/>
      <w:r>
        <w:t>Chg</w:t>
      </w:r>
      <w:proofErr w:type="spellEnd"/>
      <w:r>
        <w:t>), beaded chromosomes (Bch), chromatid gap (Cg), and insignificant chromosomal</w:t>
      </w:r>
      <w:r>
        <w:rPr>
          <w:spacing w:val="1"/>
        </w:rPr>
        <w:t xml:space="preserve"> </w:t>
      </w:r>
      <w:r>
        <w:t>aberrations, which are shown in Figures 2B, C and D and numerical aberration such as polyploidy (Po) are</w:t>
      </w:r>
      <w:r>
        <w:rPr>
          <w:spacing w:val="1"/>
        </w:rPr>
        <w:t xml:space="preserve"> </w:t>
      </w:r>
      <w:r>
        <w:t>depicted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2E.</w:t>
      </w:r>
    </w:p>
    <w:p w14:paraId="7EE2F3AA" w14:textId="77777777" w:rsidR="0089213A" w:rsidRDefault="00DF2B5F">
      <w:pPr>
        <w:pStyle w:val="Corpodetexto"/>
        <w:spacing w:before="2"/>
        <w:ind w:left="320" w:right="288" w:firstLine="708"/>
        <w:jc w:val="both"/>
      </w:pPr>
      <w:r>
        <w:t>As shown in Figure 3, the adm</w:t>
      </w:r>
      <w:r>
        <w:t>inistration of glacial acetic acid alone did not have a significant impact</w:t>
      </w:r>
      <w:r>
        <w:rPr>
          <w:spacing w:val="-52"/>
        </w:rPr>
        <w:t xml:space="preserve"> </w:t>
      </w:r>
      <w:r>
        <w:t>on the aberrations (</w:t>
      </w:r>
      <w:r>
        <w:rPr>
          <w:i/>
        </w:rPr>
        <w:t xml:space="preserve">p </w:t>
      </w:r>
      <w:r>
        <w:t>≥ 0.05) compared to the control data. However, the low-dose and high-dose gluten-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mice showed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 increase (</w:t>
      </w:r>
      <w:r>
        <w:rPr>
          <w:i/>
        </w:rPr>
        <w:t>p</w:t>
      </w:r>
      <w:r>
        <w:rPr>
          <w:i/>
          <w:spacing w:val="1"/>
        </w:rPr>
        <w:t xml:space="preserve"> </w:t>
      </w:r>
      <w:r>
        <w:t>≤ 0.05)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(95%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99%,</w:t>
      </w:r>
      <w:r>
        <w:rPr>
          <w:spacing w:val="1"/>
        </w:rPr>
        <w:t xml:space="preserve"> </w:t>
      </w:r>
      <w:r>
        <w:t>res</w:t>
      </w:r>
      <w:r>
        <w:t>pectively), D (40%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40.86%, respectively), and R (29.8% and 35.6%, respectively) compared to the control group. Additionally,</w:t>
      </w:r>
      <w:r>
        <w:rPr>
          <w:spacing w:val="1"/>
        </w:rPr>
        <w:t xml:space="preserve"> </w:t>
      </w:r>
      <w:r>
        <w:t>the values of F and Cf in the high dose treated mice were significantly different (</w:t>
      </w:r>
      <w:r>
        <w:rPr>
          <w:i/>
        </w:rPr>
        <w:t xml:space="preserve">p </w:t>
      </w:r>
      <w:r>
        <w:t>≤ 0.01) from the control</w:t>
      </w:r>
      <w:r>
        <w:rPr>
          <w:spacing w:val="1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(360%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75.8%,</w:t>
      </w:r>
      <w:r>
        <w:rPr>
          <w:spacing w:val="1"/>
        </w:rPr>
        <w:t xml:space="preserve"> </w:t>
      </w:r>
      <w:r>
        <w:t>respectively).</w:t>
      </w:r>
    </w:p>
    <w:p w14:paraId="63AAAFF3" w14:textId="77777777" w:rsidR="0089213A" w:rsidRDefault="0089213A">
      <w:pPr>
        <w:jc w:val="both"/>
        <w:sectPr w:rsidR="0089213A">
          <w:headerReference w:type="default" r:id="rId21"/>
          <w:footerReference w:type="default" r:id="rId22"/>
          <w:pgSz w:w="11900" w:h="16840"/>
          <w:pgMar w:top="660" w:right="420" w:bottom="480" w:left="400" w:header="233" w:footer="297" w:gutter="0"/>
          <w:cols w:space="720"/>
        </w:sectPr>
      </w:pPr>
    </w:p>
    <w:p w14:paraId="262CEC66" w14:textId="77777777" w:rsidR="0089213A" w:rsidRDefault="00DF2B5F">
      <w:pPr>
        <w:pStyle w:val="Corpodetexto"/>
        <w:spacing w:before="52"/>
        <w:ind w:left="320" w:right="299" w:firstLine="708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gluten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chromosomes in the bone marrow cells of mice. One of these changes was an increase in the number of</w:t>
      </w:r>
      <w:r>
        <w:rPr>
          <w:spacing w:val="1"/>
        </w:rPr>
        <w:t xml:space="preserve"> </w:t>
      </w:r>
      <w:r>
        <w:t>cells with Po, as seen in Figure 2E. Compared to the control group, the low and high d</w:t>
      </w:r>
      <w:r>
        <w:t>ose treated mice</w:t>
      </w:r>
      <w:r>
        <w:rPr>
          <w:spacing w:val="1"/>
        </w:rPr>
        <w:t xml:space="preserve"> </w:t>
      </w:r>
      <w:r>
        <w:t>showed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 increase</w:t>
      </w:r>
      <w:r>
        <w:rPr>
          <w:spacing w:val="1"/>
        </w:rPr>
        <w:t xml:space="preserve"> </w:t>
      </w:r>
      <w:r>
        <w:t>(</w:t>
      </w:r>
      <w:r>
        <w:rPr>
          <w:i/>
        </w:rPr>
        <w:t>p</w:t>
      </w:r>
      <w:r>
        <w:rPr>
          <w:i/>
          <w:spacing w:val="-3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0.05)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cells</w:t>
      </w:r>
      <w:r>
        <w:rPr>
          <w:spacing w:val="2"/>
        </w:rPr>
        <w:t xml:space="preserve"> </w:t>
      </w:r>
      <w:r>
        <w:t>with Po</w:t>
      </w:r>
      <w:r>
        <w:rPr>
          <w:spacing w:val="1"/>
        </w:rPr>
        <w:t xml:space="preserve"> </w:t>
      </w:r>
      <w:r>
        <w:t>(3% and</w:t>
      </w:r>
      <w:r>
        <w:rPr>
          <w:spacing w:val="-2"/>
        </w:rPr>
        <w:t xml:space="preserve"> </w:t>
      </w:r>
      <w:r>
        <w:t>12%, respectively).</w:t>
      </w:r>
    </w:p>
    <w:p w14:paraId="2475C6D8" w14:textId="77777777" w:rsidR="0089213A" w:rsidRDefault="00DF2B5F">
      <w:pPr>
        <w:pStyle w:val="Corpodetexto"/>
        <w:spacing w:before="5"/>
        <w:rPr>
          <w:sz w:val="22"/>
        </w:rPr>
      </w:pPr>
      <w:r>
        <w:pict w14:anchorId="3BD91DAF">
          <v:group id="_x0000_s1221" style="position:absolute;margin-left:101.3pt;margin-top:15.65pt;width:437.75pt;height:403.65pt;z-index:-15727104;mso-wrap-distance-left:0;mso-wrap-distance-right:0;mso-position-horizontal-relative:page" coordorigin="2026,313" coordsize="8755,8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left:2025;top:2978;width:4382;height:2797">
              <v:imagedata r:id="rId23" o:title=""/>
            </v:shape>
            <v:shape id="_x0000_s1249" type="#_x0000_t75" style="position:absolute;left:2107;top:3057;width:4139;height:2551">
              <v:imagedata r:id="rId24" o:title=""/>
            </v:shape>
            <v:rect id="_x0000_s1248" style="position:absolute;left:2077;top:3027;width:4199;height:2611" filled="f" strokeweight="3pt"/>
            <v:shape id="_x0000_s1247" type="#_x0000_t75" style="position:absolute;left:6188;top:2941;width:4593;height:2873">
              <v:imagedata r:id="rId25" o:title=""/>
            </v:shape>
            <v:shape id="_x0000_s1246" type="#_x0000_t75" style="position:absolute;left:6289;top:3040;width:4308;height:2592">
              <v:imagedata r:id="rId26" o:title=""/>
            </v:shape>
            <v:rect id="_x0000_s1245" style="position:absolute;left:6259;top:3010;width:4368;height:2652" filled="f" strokeweight="3pt"/>
            <v:shape id="_x0000_s1244" type="#_x0000_t75" style="position:absolute;left:4356;top:5573;width:4257;height:2813">
              <v:imagedata r:id="rId27" o:title=""/>
            </v:shape>
            <v:shape id="_x0000_s1243" type="#_x0000_t75" style="position:absolute;left:4457;top:5675;width:3973;height:2529">
              <v:imagedata r:id="rId28" o:title=""/>
            </v:shape>
            <v:rect id="_x0000_s1242" style="position:absolute;left:4427;top:5645;width:4033;height:2589" filled="f" strokeweight="3pt"/>
            <v:shape id="_x0000_s1241" type="#_x0000_t75" style="position:absolute;left:6172;top:313;width:4609;height:2873">
              <v:imagedata r:id="rId29" o:title=""/>
            </v:shape>
            <v:shape id="_x0000_s1240" type="#_x0000_t75" style="position:absolute;left:6274;top:413;width:4324;height:2590">
              <v:imagedata r:id="rId30" o:title=""/>
            </v:shape>
            <v:rect id="_x0000_s1239" style="position:absolute;left:6244;top:383;width:4384;height:2650" filled="f" strokeweight="3pt"/>
            <v:shape id="_x0000_s1238" type="#_x0000_t75" style="position:absolute;left:2086;top:413;width:4160;height:2590">
              <v:imagedata r:id="rId31" o:title=""/>
            </v:shape>
            <v:rect id="_x0000_s1237" style="position:absolute;left:2058;top:386;width:4215;height:2645" filled="f" strokeweight="2.75pt"/>
            <v:shape id="_x0000_s1236" style="position:absolute;left:2107;top:415;width:499;height:629" coordorigin="2107,416" coordsize="499,629" path="m2356,416r-66,11l2231,459r-51,49l2141,572r-25,75l2107,730r9,84l2141,889r39,63l2231,1001r59,32l2356,1044r67,-11l2482,1001r51,-49l2572,889r25,-75l2606,730r-9,-83l2572,572r-39,-64l2482,459r-59,-32l2356,416xe" stroked="f">
              <v:path arrowok="t"/>
            </v:shape>
            <v:shape id="_x0000_s1235" style="position:absolute;left:2107;top:415;width:499;height:629" coordorigin="2107,416" coordsize="499,629" path="m2107,730r9,-83l2141,572r39,-64l2231,459r59,-32l2356,416r67,11l2482,459r51,49l2572,572r25,75l2606,730r-9,84l2572,889r-39,63l2482,1001r-59,32l2356,1044r-66,-11l2231,1001r-51,-49l2141,889r-25,-75l2107,730xe" filled="f" strokeweight="2pt">
              <v:path arrowok="t"/>
            </v:shape>
            <v:shape id="_x0000_s1234" style="position:absolute;left:6312;top:421;width:499;height:579" coordorigin="6313,422" coordsize="499,579" path="m6562,422r-66,10l6436,461r-50,45l6347,565r-25,69l6313,711r9,77l6347,857r39,59l6436,961r60,29l6562,1000r66,-10l6688,961r50,-45l6777,857r25,-69l6811,711r-9,-77l6777,565r-39,-59l6688,461r-60,-29l6562,422xe" stroked="f">
              <v:path arrowok="t"/>
            </v:shape>
            <v:shape id="_x0000_s1233" style="position:absolute;left:6312;top:421;width:499;height:579" coordorigin="6313,422" coordsize="499,579" path="m6313,711r9,-77l6347,565r39,-59l6436,461r60,-29l6562,422r66,10l6688,461r50,45l6777,565r25,69l6811,711r-9,77l6777,857r-39,59l6688,961r-60,29l6562,1000r-66,-10l6436,961r-50,-45l6347,857r-25,-69l6313,711xe" filled="f" strokeweight="2pt">
              <v:path arrowok="t"/>
            </v:shape>
            <v:shape id="_x0000_s1232" style="position:absolute;left:2145;top:3039;width:499;height:587" coordorigin="2146,3039" coordsize="499,587" path="m2395,3039r-66,11l2269,3079r-50,46l2180,3185r-25,70l2146,3333r9,78l2180,3481r39,59l2269,3586r60,30l2395,3626r66,-10l2521,3586r50,-46l2610,3481r25,-70l2644,3333r-9,-78l2610,3185r-39,-60l2521,3079r-60,-29l2395,3039xe" stroked="f">
              <v:path arrowok="t"/>
            </v:shape>
            <v:shape id="_x0000_s1231" style="position:absolute;left:2145;top:3039;width:499;height:587" coordorigin="2146,3039" coordsize="499,587" path="m2146,3333r9,-78l2180,3185r39,-60l2269,3079r60,-29l2395,3039r66,11l2521,3079r50,46l2610,3185r25,70l2644,3333r-9,78l2610,3481r-39,59l2521,3586r-60,30l2395,3626r-66,-10l2269,3586r-50,-46l2180,3481r-25,-70l2146,3333xe" filled="f" strokeweight="2pt">
              <v:path arrowok="t"/>
            </v:shape>
            <v:shape id="_x0000_s1230" style="position:absolute;left:6314;top:3110;width:539;height:582" coordorigin="6314,3110" coordsize="539,582" path="m6584,3110r-72,11l6448,3150r-55,45l6351,3254r-27,70l6314,3401r10,77l6351,3547r42,59l6448,3652r64,29l6584,3691r71,-10l6719,3652r55,-46l6816,3547r27,-69l6853,3401r-10,-77l6816,3254r-42,-59l6719,3150r-64,-29l6584,3110xe" stroked="f">
              <v:path arrowok="t"/>
            </v:shape>
            <v:shape id="_x0000_s1229" style="position:absolute;left:6314;top:3110;width:539;height:582" coordorigin="6314,3110" coordsize="539,582" path="m6314,3401r10,-77l6351,3254r42,-59l6448,3150r64,-29l6584,3110r71,11l6719,3150r55,45l6816,3254r27,70l6853,3401r-10,77l6816,3547r-42,59l6719,3652r-64,29l6584,3691r-72,-10l6448,3652r-55,-46l6351,3547r-27,-69l6314,3401xe" filled="f" strokeweight="2pt">
              <v:path arrowok="t"/>
            </v:shape>
            <v:shape id="_x0000_s1228" style="position:absolute;left:4447;top:5674;width:499;height:676" coordorigin="4447,5675" coordsize="499,676" path="m4697,5675r-67,12l4571,5721r-51,53l4481,5842r-25,81l4447,6013r9,89l4481,6183r39,68l4571,6304r59,34l4697,6350r66,-12l4822,6304r51,-53l4912,6183r25,-81l4946,6013r-9,-90l4912,5842r-39,-68l4822,5721r-59,-34l4697,5675xe" stroked="f">
              <v:path arrowok="t"/>
            </v:shape>
            <v:shape id="_x0000_s1227" style="position:absolute;left:4447;top:5674;width:499;height:676" coordorigin="4447,5675" coordsize="499,676" path="m4447,6013r9,-90l4481,5842r39,-68l4571,5721r59,-34l4697,5675r66,12l4822,5721r51,53l4912,5842r25,81l4946,6013r-9,89l4912,6183r-39,68l4822,6304r-59,34l4697,6350r-67,-12l4571,6304r-51,-53l4481,6183r-25,-81l4447,6013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left:4553;top:5885;width:181;height:266" filled="f" stroked="f">
              <v:textbox inset="0,0,0,0">
                <w:txbxContent>
                  <w:p w14:paraId="147606A1" w14:textId="77777777" w:rsidR="0089213A" w:rsidRDefault="00DF2B5F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225" type="#_x0000_t202" style="position:absolute;left:6442;top:3295;width:194;height:267" filled="f" stroked="f">
              <v:textbox inset="0,0,0,0">
                <w:txbxContent>
                  <w:p w14:paraId="1F0B0F3A" w14:textId="77777777" w:rsidR="0089213A" w:rsidRDefault="00DF2B5F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224" type="#_x0000_t202" style="position:absolute;left:2241;top:3227;width:194;height:267" filled="f" stroked="f">
              <v:textbox inset="0,0,0,0">
                <w:txbxContent>
                  <w:p w14:paraId="5DED7493" w14:textId="77777777" w:rsidR="0089213A" w:rsidRDefault="00DF2B5F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223" type="#_x0000_t202" style="position:absolute;left:6418;top:607;width:181;height:266" filled="f" stroked="f">
              <v:textbox inset="0,0,0,0">
                <w:txbxContent>
                  <w:p w14:paraId="420D413A" w14:textId="77777777" w:rsidR="0089213A" w:rsidRDefault="00DF2B5F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222" type="#_x0000_t202" style="position:absolute;left:2201;top:611;width:194;height:266" filled="f" stroked="f">
              <v:textbox inset="0,0,0,0">
                <w:txbxContent>
                  <w:p w14:paraId="45D60A7E" w14:textId="77777777" w:rsidR="0089213A" w:rsidRDefault="00DF2B5F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5A1260" w14:textId="77777777" w:rsidR="0089213A" w:rsidRDefault="00DF2B5F">
      <w:pPr>
        <w:pStyle w:val="Corpodetexto"/>
        <w:spacing w:before="12"/>
        <w:ind w:left="336" w:right="327"/>
        <w:jc w:val="center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Photomicrographs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metaphase</w:t>
      </w:r>
      <w:r>
        <w:rPr>
          <w:spacing w:val="-1"/>
        </w:rPr>
        <w:t xml:space="preserve"> </w:t>
      </w:r>
      <w:r>
        <w:t>chromosomes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albino</w:t>
      </w:r>
      <w:r>
        <w:rPr>
          <w:spacing w:val="-5"/>
        </w:rPr>
        <w:t xml:space="preserve"> </w:t>
      </w:r>
      <w:r>
        <w:t>mice</w:t>
      </w:r>
      <w:r>
        <w:rPr>
          <w:spacing w:val="-2"/>
        </w:rPr>
        <w:t xml:space="preserve"> </w:t>
      </w:r>
      <w:r>
        <w:t>(Mus</w:t>
      </w:r>
      <w:r>
        <w:rPr>
          <w:spacing w:val="-4"/>
        </w:rPr>
        <w:t xml:space="preserve"> </w:t>
      </w:r>
      <w:r>
        <w:t>musculus)</w:t>
      </w:r>
      <w:r>
        <w:rPr>
          <w:spacing w:val="-4"/>
        </w:rPr>
        <w:t xml:space="preserve"> </w:t>
      </w:r>
      <w:r>
        <w:t>represented:</w:t>
      </w:r>
      <w:r>
        <w:rPr>
          <w:spacing w:val="-51"/>
        </w:rPr>
        <w:t xml:space="preserve"> </w:t>
      </w:r>
      <w:r>
        <w:t>A - a control group and negative control group chromosomes. Groups received oral dose of gluten 1.5 and</w:t>
      </w:r>
      <w:r>
        <w:rPr>
          <w:spacing w:val="1"/>
        </w:rPr>
        <w:t xml:space="preserve"> </w:t>
      </w:r>
      <w:r>
        <w:t xml:space="preserve">3 g/kg </w:t>
      </w:r>
      <w:proofErr w:type="spellStart"/>
      <w:r>
        <w:t>b.wt</w:t>
      </w:r>
      <w:proofErr w:type="spellEnd"/>
      <w:r>
        <w:t>.</w:t>
      </w:r>
      <w:r>
        <w:rPr>
          <w:spacing w:val="54"/>
        </w:rPr>
        <w:t xml:space="preserve"> </w:t>
      </w:r>
      <w:r>
        <w:t>for four weeks, three days weekly, showing in B - deletion (D), end to end association (Ee),</w:t>
      </w:r>
      <w:r>
        <w:rPr>
          <w:spacing w:val="1"/>
        </w:rPr>
        <w:t xml:space="preserve"> </w:t>
      </w:r>
      <w:r>
        <w:t>ring shape chromosome (R), fragme</w:t>
      </w:r>
      <w:r>
        <w:t>nt (F) and chromatid gap (Cg). in C - deletion (D), ring shape</w:t>
      </w:r>
      <w:r>
        <w:rPr>
          <w:spacing w:val="1"/>
        </w:rPr>
        <w:t xml:space="preserve"> </w:t>
      </w:r>
      <w:r>
        <w:t>chromosome (R), fragment (F) and heads arrows showing centromeric attenuation (Ca). Showing in D -</w:t>
      </w:r>
      <w:r>
        <w:rPr>
          <w:spacing w:val="1"/>
        </w:rPr>
        <w:t xml:space="preserve"> </w:t>
      </w:r>
      <w:r>
        <w:t>beaded chromosomes (Bch), centric fusion (Cf), deletion (D), end to end association (Ee), ring</w:t>
      </w:r>
      <w:r>
        <w:t xml:space="preserve"> shape</w:t>
      </w:r>
      <w:r>
        <w:rPr>
          <w:spacing w:val="1"/>
        </w:rPr>
        <w:t xml:space="preserve"> </w:t>
      </w:r>
      <w:r>
        <w:t>chromosome</w:t>
      </w:r>
      <w:r>
        <w:rPr>
          <w:spacing w:val="-4"/>
        </w:rPr>
        <w:t xml:space="preserve"> </w:t>
      </w:r>
      <w:r>
        <w:t>(R),</w:t>
      </w:r>
      <w:r>
        <w:rPr>
          <w:spacing w:val="-1"/>
        </w:rPr>
        <w:t xml:space="preserve"> </w:t>
      </w:r>
      <w:r>
        <w:t>chromatid</w:t>
      </w:r>
      <w:r>
        <w:rPr>
          <w:spacing w:val="1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(Cg)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chromosomal</w:t>
      </w:r>
      <w:r>
        <w:rPr>
          <w:spacing w:val="-4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(</w:t>
      </w:r>
      <w:proofErr w:type="spellStart"/>
      <w:r>
        <w:t>Chg</w:t>
      </w:r>
      <w:proofErr w:type="spellEnd"/>
      <w:r>
        <w:t>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Polyploidy</w:t>
      </w:r>
      <w:r>
        <w:rPr>
          <w:spacing w:val="-2"/>
        </w:rPr>
        <w:t xml:space="preserve"> </w:t>
      </w:r>
      <w:r>
        <w:t>(Po).</w:t>
      </w:r>
      <w:r>
        <w:rPr>
          <w:spacing w:val="-1"/>
        </w:rPr>
        <w:t xml:space="preserve"> </w:t>
      </w:r>
      <w:r>
        <w:t>X:</w:t>
      </w:r>
      <w:r>
        <w:rPr>
          <w:spacing w:val="-2"/>
        </w:rPr>
        <w:t xml:space="preserve"> </w:t>
      </w:r>
      <w:r>
        <w:t>2400.</w:t>
      </w:r>
    </w:p>
    <w:p w14:paraId="7B7FD8C5" w14:textId="77777777" w:rsidR="0089213A" w:rsidRDefault="00DF2B5F">
      <w:pPr>
        <w:pStyle w:val="Ttulo1"/>
        <w:spacing w:before="198"/>
        <w:ind w:left="320"/>
      </w:pPr>
      <w:r>
        <w:t>Micronucleus</w:t>
      </w:r>
      <w:r>
        <w:rPr>
          <w:spacing w:val="-2"/>
        </w:rPr>
        <w:t xml:space="preserve"> </w:t>
      </w:r>
      <w:r>
        <w:t>assay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cytotoxicity</w:t>
      </w:r>
      <w:r>
        <w:rPr>
          <w:spacing w:val="-3"/>
        </w:rPr>
        <w:t xml:space="preserve"> </w:t>
      </w:r>
      <w:r>
        <w:t>test</w:t>
      </w:r>
    </w:p>
    <w:p w14:paraId="72ABECFB" w14:textId="77777777" w:rsidR="0089213A" w:rsidRDefault="0089213A">
      <w:pPr>
        <w:pStyle w:val="Corpodetexto"/>
        <w:spacing w:before="2"/>
        <w:rPr>
          <w:b/>
        </w:rPr>
      </w:pPr>
    </w:p>
    <w:p w14:paraId="48AF5D48" w14:textId="77777777" w:rsidR="0089213A" w:rsidRDefault="00DF2B5F">
      <w:pPr>
        <w:pStyle w:val="Corpodetexto"/>
        <w:ind w:left="320" w:right="300" w:firstLine="708"/>
        <w:jc w:val="both"/>
      </w:pPr>
      <w:r>
        <w:t>The bone marrow smear of the control mice showed NCE which were small and PCE which were</w:t>
      </w:r>
      <w:r>
        <w:rPr>
          <w:spacing w:val="1"/>
        </w:rPr>
        <w:t xml:space="preserve"> </w:t>
      </w:r>
      <w:r>
        <w:t>larger than NCE (Fi</w:t>
      </w:r>
      <w:r>
        <w:t>gure 4A). The bone marrow smear of the treated mice showed micronuclei, which were</w:t>
      </w:r>
      <w:r>
        <w:rPr>
          <w:spacing w:val="1"/>
        </w:rPr>
        <w:t xml:space="preserve"> </w:t>
      </w:r>
      <w:r>
        <w:t>bluish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color,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PCE</w:t>
      </w:r>
      <w:r>
        <w:rPr>
          <w:spacing w:val="4"/>
        </w:rPr>
        <w:t xml:space="preserve"> </w:t>
      </w:r>
      <w:r>
        <w:t>(Figures</w:t>
      </w:r>
      <w:r>
        <w:rPr>
          <w:spacing w:val="2"/>
        </w:rPr>
        <w:t xml:space="preserve"> </w:t>
      </w:r>
      <w:r>
        <w:t>4B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C).</w:t>
      </w:r>
    </w:p>
    <w:p w14:paraId="0A9A75FE" w14:textId="77777777" w:rsidR="0089213A" w:rsidRDefault="00DF2B5F">
      <w:pPr>
        <w:pStyle w:val="Corpodetexto"/>
        <w:spacing w:before="1"/>
        <w:ind w:left="320" w:right="293" w:firstLine="708"/>
        <w:jc w:val="both"/>
      </w:pPr>
      <w:r>
        <w:t>In the mice groups treated with either low or high dose of gluten (Table 2 and Figure 5), there was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MNPCEs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(1.667%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3.33%,</w:t>
      </w:r>
      <w:r>
        <w:rPr>
          <w:spacing w:val="1"/>
        </w:rPr>
        <w:t xml:space="preserve"> </w:t>
      </w:r>
      <w:r>
        <w:t>respectively). Additionally, the study found that there was a highly significant decrease in the ratio of PCEs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NCEs</w:t>
      </w:r>
      <w:r>
        <w:rPr>
          <w:spacing w:val="-2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(-0.322% and</w:t>
      </w:r>
      <w:r>
        <w:rPr>
          <w:spacing w:val="5"/>
        </w:rPr>
        <w:t xml:space="preserve"> </w:t>
      </w:r>
      <w:r>
        <w:t>-0.662%, respectively).</w:t>
      </w:r>
    </w:p>
    <w:p w14:paraId="62AD34CA" w14:textId="77777777" w:rsidR="0089213A" w:rsidRDefault="0089213A">
      <w:pPr>
        <w:jc w:val="both"/>
        <w:sectPr w:rsidR="0089213A">
          <w:headerReference w:type="default" r:id="rId32"/>
          <w:footerReference w:type="default" r:id="rId33"/>
          <w:pgSz w:w="11900" w:h="16840"/>
          <w:pgMar w:top="660" w:right="420" w:bottom="480" w:left="400" w:header="229" w:footer="293" w:gutter="0"/>
          <w:cols w:space="720"/>
        </w:sectPr>
      </w:pPr>
    </w:p>
    <w:p w14:paraId="29CF06F8" w14:textId="77777777" w:rsidR="0089213A" w:rsidRDefault="00DF2B5F">
      <w:pPr>
        <w:pStyle w:val="Corpodetexto"/>
        <w:spacing w:before="52" w:after="3"/>
        <w:ind w:left="320" w:right="401"/>
      </w:pPr>
      <w:r>
        <w:rPr>
          <w:b/>
        </w:rPr>
        <w:lastRenderedPageBreak/>
        <w:t>Table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 and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 of</w:t>
      </w:r>
      <w:r>
        <w:rPr>
          <w:spacing w:val="-3"/>
        </w:rPr>
        <w:t xml:space="preserve"> </w:t>
      </w:r>
      <w:r>
        <w:t>chromosomal</w:t>
      </w:r>
      <w:r>
        <w:rPr>
          <w:spacing w:val="-5"/>
        </w:rPr>
        <w:t xml:space="preserve"> </w:t>
      </w:r>
      <w:r>
        <w:t>aberrations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metaphases</w:t>
      </w:r>
      <w:r>
        <w:rPr>
          <w:spacing w:val="-3"/>
        </w:rPr>
        <w:t xml:space="preserve"> </w:t>
      </w:r>
      <w:r>
        <w:t>cells of</w:t>
      </w:r>
      <w:r>
        <w:rPr>
          <w:spacing w:val="-7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albino</w:t>
      </w:r>
      <w:r>
        <w:rPr>
          <w:spacing w:val="-52"/>
        </w:rPr>
        <w:t xml:space="preserve"> </w:t>
      </w:r>
      <w:r>
        <w:t>mice (</w:t>
      </w:r>
      <w:r>
        <w:rPr>
          <w:i/>
        </w:rPr>
        <w:t>Mus musculus</w:t>
      </w:r>
      <w:r>
        <w:t xml:space="preserve">) treated with gluten 1.5g/kg </w:t>
      </w:r>
      <w:proofErr w:type="spellStart"/>
      <w:r>
        <w:t>b.wt</w:t>
      </w:r>
      <w:proofErr w:type="spellEnd"/>
      <w:r>
        <w:t xml:space="preserve">. (group 3), gluten 3.0g/kg </w:t>
      </w:r>
      <w:proofErr w:type="spellStart"/>
      <w:r>
        <w:t>b.wt</w:t>
      </w:r>
      <w:proofErr w:type="spellEnd"/>
      <w:r>
        <w:t>. (group 4), glacial</w:t>
      </w:r>
      <w:r>
        <w:rPr>
          <w:spacing w:val="1"/>
        </w:rPr>
        <w:t xml:space="preserve"> </w:t>
      </w:r>
      <w:r>
        <w:t>acetic</w:t>
      </w:r>
      <w:r>
        <w:rPr>
          <w:spacing w:val="-1"/>
        </w:rPr>
        <w:t xml:space="preserve"> </w:t>
      </w:r>
      <w:r>
        <w:t>acid</w:t>
      </w:r>
      <w:r>
        <w:rPr>
          <w:spacing w:val="3"/>
        </w:rPr>
        <w:t xml:space="preserve"> </w:t>
      </w:r>
      <w:r>
        <w:t>0.02M and</w:t>
      </w:r>
      <w:r>
        <w:rPr>
          <w:spacing w:val="-1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group.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83"/>
        <w:gridCol w:w="1577"/>
        <w:gridCol w:w="628"/>
        <w:gridCol w:w="784"/>
        <w:gridCol w:w="933"/>
        <w:gridCol w:w="817"/>
        <w:gridCol w:w="936"/>
        <w:gridCol w:w="850"/>
        <w:gridCol w:w="1004"/>
        <w:gridCol w:w="848"/>
        <w:gridCol w:w="916"/>
        <w:gridCol w:w="786"/>
      </w:tblGrid>
      <w:tr w:rsidR="0089213A" w14:paraId="1653308A" w14:textId="77777777">
        <w:trPr>
          <w:trHeight w:val="241"/>
        </w:trPr>
        <w:tc>
          <w:tcPr>
            <w:tcW w:w="4705" w:type="dxa"/>
            <w:gridSpan w:val="5"/>
            <w:tcBorders>
              <w:top w:val="single" w:sz="4" w:space="0" w:color="000000"/>
            </w:tcBorders>
          </w:tcPr>
          <w:p w14:paraId="064B2CEB" w14:textId="77777777" w:rsidR="0089213A" w:rsidRDefault="00DF2B5F">
            <w:pPr>
              <w:pStyle w:val="TableParagraph"/>
              <w:spacing w:line="221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06D82A" w14:textId="77777777" w:rsidR="0089213A" w:rsidRDefault="00DF2B5F">
            <w:pPr>
              <w:pStyle w:val="TableParagraph"/>
              <w:spacing w:line="221" w:lineRule="exact"/>
              <w:ind w:left="43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9F7DDA" w14:textId="77777777" w:rsidR="0089213A" w:rsidRDefault="00DF2B5F">
            <w:pPr>
              <w:pStyle w:val="TableParagraph"/>
              <w:spacing w:line="22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ABEFAF" w14:textId="77777777" w:rsidR="0089213A" w:rsidRDefault="00DF2B5F">
            <w:pPr>
              <w:pStyle w:val="TableParagraph"/>
              <w:spacing w:line="221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6616DE18" w14:textId="77777777" w:rsidR="0089213A" w:rsidRDefault="00DF2B5F">
            <w:pPr>
              <w:pStyle w:val="TableParagraph"/>
              <w:spacing w:line="221" w:lineRule="exact"/>
              <w:ind w:left="148" w:right="140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 w:rsidR="0089213A" w14:paraId="2A641288" w14:textId="77777777">
        <w:trPr>
          <w:trHeight w:val="246"/>
        </w:trPr>
        <w:tc>
          <w:tcPr>
            <w:tcW w:w="783" w:type="dxa"/>
            <w:tcBorders>
              <w:bottom w:val="single" w:sz="4" w:space="0" w:color="000000"/>
            </w:tcBorders>
          </w:tcPr>
          <w:p w14:paraId="1079CE3D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2BE9C52A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14:paraId="423DAF47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 w14:paraId="537A1A86" w14:textId="77777777" w:rsidR="0089213A" w:rsidRDefault="00DF2B5F">
            <w:pPr>
              <w:pStyle w:val="TableParagraph"/>
              <w:spacing w:before="4" w:line="221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14:paraId="0E585775" w14:textId="77777777" w:rsidR="0089213A" w:rsidRDefault="00DF2B5F">
            <w:pPr>
              <w:pStyle w:val="TableParagraph"/>
              <w:spacing w:before="4" w:line="221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6E1FCFA2" w14:textId="77777777" w:rsidR="0089213A" w:rsidRDefault="00DF2B5F">
            <w:pPr>
              <w:pStyle w:val="TableParagraph"/>
              <w:spacing w:before="4" w:line="221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556D7987" w14:textId="77777777" w:rsidR="0089213A" w:rsidRDefault="00DF2B5F">
            <w:pPr>
              <w:pStyle w:val="TableParagraph"/>
              <w:spacing w:before="4" w:line="221" w:lineRule="exact"/>
              <w:ind w:left="132" w:right="132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3DC1DA9" w14:textId="77777777" w:rsidR="0089213A" w:rsidRDefault="00DF2B5F">
            <w:pPr>
              <w:pStyle w:val="TableParagraph"/>
              <w:spacing w:before="4" w:line="221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 w14:paraId="0E6AD2A2" w14:textId="77777777" w:rsidR="0089213A" w:rsidRDefault="00DF2B5F">
            <w:pPr>
              <w:pStyle w:val="TableParagraph"/>
              <w:spacing w:before="4" w:line="221" w:lineRule="exact"/>
              <w:ind w:left="155" w:right="147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 w14:paraId="331F5C75" w14:textId="77777777" w:rsidR="0089213A" w:rsidRDefault="00DF2B5F">
            <w:pPr>
              <w:pStyle w:val="TableParagraph"/>
              <w:spacing w:before="4" w:line="221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</w:tcPr>
          <w:p w14:paraId="552AB28B" w14:textId="77777777" w:rsidR="0089213A" w:rsidRDefault="00DF2B5F">
            <w:pPr>
              <w:pStyle w:val="TableParagraph"/>
              <w:spacing w:before="4" w:line="221" w:lineRule="exact"/>
              <w:ind w:left="135" w:right="110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6210679E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9213A" w14:paraId="64991203" w14:textId="77777777">
        <w:trPr>
          <w:trHeight w:val="253"/>
        </w:trPr>
        <w:tc>
          <w:tcPr>
            <w:tcW w:w="7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5C27C817" w14:textId="77777777" w:rsidR="0089213A" w:rsidRDefault="0089213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D340EA4" w14:textId="77777777" w:rsidR="0089213A" w:rsidRDefault="00DF2B5F">
            <w:pPr>
              <w:pStyle w:val="TableParagraph"/>
              <w:spacing w:before="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aberrations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122A62F" w14:textId="77777777" w:rsidR="0089213A" w:rsidRDefault="00DF2B5F">
            <w:pPr>
              <w:pStyle w:val="TableParagraph"/>
              <w:spacing w:line="240" w:lineRule="atLeast"/>
              <w:ind w:left="327" w:right="303" w:firstLine="36"/>
              <w:jc w:val="left"/>
              <w:rPr>
                <w:sz w:val="20"/>
              </w:rPr>
            </w:pPr>
            <w:r>
              <w:rPr>
                <w:sz w:val="20"/>
              </w:rPr>
              <w:t>Chromatid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aberrations</w:t>
            </w:r>
          </w:p>
        </w:tc>
        <w:tc>
          <w:tcPr>
            <w:tcW w:w="628" w:type="dxa"/>
            <w:tcBorders>
              <w:top w:val="single" w:sz="4" w:space="0" w:color="000000"/>
            </w:tcBorders>
          </w:tcPr>
          <w:p w14:paraId="394E359D" w14:textId="77777777" w:rsidR="0089213A" w:rsidRDefault="00DF2B5F">
            <w:pPr>
              <w:pStyle w:val="TableParagraph"/>
              <w:spacing w:line="233" w:lineRule="exact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14:paraId="086B8807" w14:textId="77777777" w:rsidR="0089213A" w:rsidRDefault="00DF2B5F">
            <w:pPr>
              <w:pStyle w:val="TableParagraph"/>
              <w:spacing w:line="233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1.60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 w14:paraId="204E2CAB" w14:textId="77777777" w:rsidR="0089213A" w:rsidRDefault="00DF2B5F">
            <w:pPr>
              <w:pStyle w:val="TableParagraph"/>
              <w:spacing w:line="233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±1.14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72145178" w14:textId="77777777" w:rsidR="0089213A" w:rsidRDefault="00DF2B5F">
            <w:pPr>
              <w:pStyle w:val="TableParagraph"/>
              <w:spacing w:line="233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2.60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14:paraId="10864F06" w14:textId="77777777" w:rsidR="0089213A" w:rsidRDefault="00DF2B5F">
            <w:pPr>
              <w:pStyle w:val="TableParagraph"/>
              <w:spacing w:line="233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±1.14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B925859" w14:textId="77777777" w:rsidR="0089213A" w:rsidRDefault="00DF2B5F">
            <w:pPr>
              <w:pStyle w:val="TableParagraph"/>
              <w:spacing w:line="233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65.60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14:paraId="08540688" w14:textId="77777777" w:rsidR="0089213A" w:rsidRDefault="00DF2B5F">
            <w:pPr>
              <w:pStyle w:val="TableParagraph"/>
              <w:spacing w:line="233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±8.50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14:paraId="1A8B4BBA" w14:textId="77777777" w:rsidR="0089213A" w:rsidRDefault="00DF2B5F">
            <w:pPr>
              <w:pStyle w:val="TableParagraph"/>
              <w:spacing w:line="23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76.60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6CE4DA83" w14:textId="77777777" w:rsidR="0089213A" w:rsidRDefault="00DF2B5F">
            <w:pPr>
              <w:pStyle w:val="TableParagraph"/>
              <w:spacing w:line="233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±7.30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 w14:paraId="229FB96B" w14:textId="77777777" w:rsidR="0089213A" w:rsidRDefault="00DF2B5F">
            <w:pPr>
              <w:pStyle w:val="TableParagraph"/>
              <w:spacing w:line="233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2C6488EC" w14:textId="77777777">
        <w:trPr>
          <w:trHeight w:val="234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F54FC9E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bottom w:val="single" w:sz="4" w:space="0" w:color="000000"/>
            </w:tcBorders>
          </w:tcPr>
          <w:p w14:paraId="5A6C1915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14:paraId="000B12C0" w14:textId="77777777" w:rsidR="0089213A" w:rsidRDefault="00DF2B5F">
            <w:pPr>
              <w:pStyle w:val="TableParagraph"/>
              <w:spacing w:line="215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14:paraId="43DAF43D" w14:textId="77777777" w:rsidR="0089213A" w:rsidRDefault="00DF2B5F">
            <w:pPr>
              <w:pStyle w:val="TableParagraph"/>
              <w:spacing w:line="215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1.00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14:paraId="41D8B39C" w14:textId="77777777" w:rsidR="0089213A" w:rsidRDefault="00DF2B5F">
            <w:pPr>
              <w:pStyle w:val="TableParagraph"/>
              <w:spacing w:line="215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±1.00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316F3AEB" w14:textId="77777777" w:rsidR="0089213A" w:rsidRDefault="00DF2B5F">
            <w:pPr>
              <w:pStyle w:val="TableParagraph"/>
              <w:spacing w:line="215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2.40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14:paraId="13341BA5" w14:textId="77777777" w:rsidR="0089213A" w:rsidRDefault="00DF2B5F">
            <w:pPr>
              <w:pStyle w:val="TableParagraph"/>
              <w:spacing w:line="215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±1.14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154D5A" w14:textId="77777777" w:rsidR="0089213A" w:rsidRDefault="00DF2B5F">
            <w:pPr>
              <w:pStyle w:val="TableParagraph"/>
              <w:spacing w:line="215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65.60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14:paraId="39454951" w14:textId="77777777" w:rsidR="0089213A" w:rsidRDefault="00DF2B5F">
            <w:pPr>
              <w:pStyle w:val="TableParagraph"/>
              <w:spacing w:line="215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±8.50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321A772D" w14:textId="77777777" w:rsidR="0089213A" w:rsidRDefault="00DF2B5F">
            <w:pPr>
              <w:pStyle w:val="TableParagraph"/>
              <w:spacing w:line="215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76.80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3C5ACF84" w14:textId="77777777" w:rsidR="0089213A" w:rsidRDefault="00DF2B5F">
            <w:pPr>
              <w:pStyle w:val="TableParagraph"/>
              <w:spacing w:line="215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±7.29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02D7D073" w14:textId="77777777" w:rsidR="0089213A" w:rsidRDefault="00DF2B5F">
            <w:pPr>
              <w:pStyle w:val="TableParagraph"/>
              <w:spacing w:line="215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572313D2" w14:textId="77777777">
        <w:trPr>
          <w:trHeight w:val="212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7E5819B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4" w:space="0" w:color="000000"/>
            </w:tcBorders>
          </w:tcPr>
          <w:p w14:paraId="2AA9E6CF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</w:tcPr>
          <w:p w14:paraId="53086253" w14:textId="77777777" w:rsidR="0089213A" w:rsidRDefault="00DF2B5F">
            <w:pPr>
              <w:pStyle w:val="TableParagraph"/>
              <w:spacing w:line="192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14:paraId="03B0DCCD" w14:textId="77777777" w:rsidR="0089213A" w:rsidRDefault="00DF2B5F">
            <w:pPr>
              <w:pStyle w:val="TableParagraph"/>
              <w:spacing w:line="192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0.80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 w14:paraId="3313655D" w14:textId="77777777" w:rsidR="0089213A" w:rsidRDefault="00DF2B5F">
            <w:pPr>
              <w:pStyle w:val="TableParagraph"/>
              <w:spacing w:line="192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±0.837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0A245FCE" w14:textId="77777777" w:rsidR="0089213A" w:rsidRDefault="00DF2B5F">
            <w:pPr>
              <w:pStyle w:val="TableParagraph"/>
              <w:spacing w:line="192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1.60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14:paraId="307C0C19" w14:textId="77777777" w:rsidR="0089213A" w:rsidRDefault="00DF2B5F">
            <w:pPr>
              <w:pStyle w:val="TableParagraph"/>
              <w:spacing w:line="192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±1.14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1E8DFA5" w14:textId="77777777" w:rsidR="0089213A" w:rsidRDefault="00DF2B5F">
            <w:pPr>
              <w:pStyle w:val="TableParagraph"/>
              <w:spacing w:line="192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76.80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14:paraId="7DD87822" w14:textId="77777777" w:rsidR="0089213A" w:rsidRDefault="00DF2B5F">
            <w:pPr>
              <w:pStyle w:val="TableParagraph"/>
              <w:spacing w:line="192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±11.077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14:paraId="74859D38" w14:textId="77777777" w:rsidR="0089213A" w:rsidRDefault="00DF2B5F">
            <w:pPr>
              <w:pStyle w:val="TableParagraph"/>
              <w:spacing w:line="192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80.0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44ED6AB3" w14:textId="77777777" w:rsidR="0089213A" w:rsidRDefault="00DF2B5F">
            <w:pPr>
              <w:pStyle w:val="TableParagraph"/>
              <w:spacing w:line="192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±2.45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 w14:paraId="63232A85" w14:textId="77777777" w:rsidR="0089213A" w:rsidRDefault="00DF2B5F">
            <w:pPr>
              <w:pStyle w:val="TableParagraph"/>
              <w:spacing w:line="192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099BE95B" w14:textId="77777777">
        <w:trPr>
          <w:trHeight w:val="284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7BC4184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 w:val="restart"/>
            <w:textDirection w:val="btLr"/>
          </w:tcPr>
          <w:p w14:paraId="0C2A6A2E" w14:textId="77777777" w:rsidR="0089213A" w:rsidRDefault="0089213A">
            <w:pPr>
              <w:pStyle w:val="TableParagraph"/>
              <w:jc w:val="left"/>
              <w:rPr>
                <w:sz w:val="20"/>
              </w:rPr>
            </w:pPr>
          </w:p>
          <w:p w14:paraId="523818B0" w14:textId="77777777" w:rsidR="0089213A" w:rsidRDefault="0089213A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14:paraId="4D17F7B2" w14:textId="77777777" w:rsidR="0089213A" w:rsidRDefault="00DF2B5F">
            <w:pPr>
              <w:pStyle w:val="TableParagraph"/>
              <w:spacing w:before="1" w:line="247" w:lineRule="auto"/>
              <w:ind w:left="68" w:right="-45" w:hanging="100"/>
              <w:jc w:val="left"/>
              <w:rPr>
                <w:sz w:val="20"/>
              </w:rPr>
            </w:pPr>
            <w:r>
              <w:rPr>
                <w:sz w:val="20"/>
              </w:rPr>
              <w:t>Chromosomal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aberrations</w:t>
            </w:r>
          </w:p>
        </w:tc>
        <w:tc>
          <w:tcPr>
            <w:tcW w:w="628" w:type="dxa"/>
          </w:tcPr>
          <w:p w14:paraId="2B8646C0" w14:textId="77777777" w:rsidR="0089213A" w:rsidRDefault="00DF2B5F">
            <w:pPr>
              <w:pStyle w:val="TableParagraph"/>
              <w:spacing w:before="34" w:line="231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784" w:type="dxa"/>
          </w:tcPr>
          <w:p w14:paraId="5954FA7B" w14:textId="77777777" w:rsidR="0089213A" w:rsidRDefault="00DF2B5F">
            <w:pPr>
              <w:pStyle w:val="TableParagraph"/>
              <w:spacing w:before="34" w:line="231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0.20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</w:tcPr>
          <w:p w14:paraId="2C1A2C82" w14:textId="77777777" w:rsidR="0089213A" w:rsidRDefault="00DF2B5F">
            <w:pPr>
              <w:pStyle w:val="TableParagraph"/>
              <w:spacing w:before="34" w:line="231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±0.447</w:t>
            </w:r>
          </w:p>
        </w:tc>
        <w:tc>
          <w:tcPr>
            <w:tcW w:w="817" w:type="dxa"/>
          </w:tcPr>
          <w:p w14:paraId="032A3951" w14:textId="77777777" w:rsidR="0089213A" w:rsidRDefault="00DF2B5F">
            <w:pPr>
              <w:pStyle w:val="TableParagraph"/>
              <w:spacing w:before="34" w:line="231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1.00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</w:tcPr>
          <w:p w14:paraId="05E593D9" w14:textId="77777777" w:rsidR="0089213A" w:rsidRDefault="00DF2B5F">
            <w:pPr>
              <w:pStyle w:val="TableParagraph"/>
              <w:spacing w:before="34" w:line="231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±1.00</w:t>
            </w:r>
          </w:p>
        </w:tc>
        <w:tc>
          <w:tcPr>
            <w:tcW w:w="850" w:type="dxa"/>
          </w:tcPr>
          <w:p w14:paraId="5365A0E2" w14:textId="77777777" w:rsidR="0089213A" w:rsidRDefault="00DF2B5F">
            <w:pPr>
              <w:pStyle w:val="TableParagraph"/>
              <w:spacing w:before="34" w:line="231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56.80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</w:tcPr>
          <w:p w14:paraId="7CD9DFA5" w14:textId="77777777" w:rsidR="0089213A" w:rsidRDefault="00DF2B5F">
            <w:pPr>
              <w:pStyle w:val="TableParagraph"/>
              <w:spacing w:before="34" w:line="231" w:lineRule="exact"/>
              <w:ind w:left="152" w:right="152"/>
              <w:rPr>
                <w:sz w:val="20"/>
              </w:rPr>
            </w:pPr>
            <w:r>
              <w:rPr>
                <w:sz w:val="20"/>
              </w:rPr>
              <w:t>±7.120</w:t>
            </w:r>
          </w:p>
        </w:tc>
        <w:tc>
          <w:tcPr>
            <w:tcW w:w="848" w:type="dxa"/>
          </w:tcPr>
          <w:p w14:paraId="4D65C0E4" w14:textId="77777777" w:rsidR="0089213A" w:rsidRDefault="00DF2B5F">
            <w:pPr>
              <w:pStyle w:val="TableParagraph"/>
              <w:spacing w:before="34" w:line="231" w:lineRule="exact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72.2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916" w:type="dxa"/>
          </w:tcPr>
          <w:p w14:paraId="53A5BFB9" w14:textId="77777777" w:rsidR="0089213A" w:rsidRDefault="00DF2B5F">
            <w:pPr>
              <w:pStyle w:val="TableParagraph"/>
              <w:spacing w:before="34" w:line="231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±4.02</w:t>
            </w:r>
          </w:p>
        </w:tc>
        <w:tc>
          <w:tcPr>
            <w:tcW w:w="786" w:type="dxa"/>
          </w:tcPr>
          <w:p w14:paraId="18B8EE55" w14:textId="77777777" w:rsidR="0089213A" w:rsidRDefault="00DF2B5F">
            <w:pPr>
              <w:pStyle w:val="TableParagraph"/>
              <w:spacing w:before="34" w:line="231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44172E4F" w14:textId="77777777">
        <w:trPr>
          <w:trHeight w:val="244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D53FD8F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textDirection w:val="btLr"/>
          </w:tcPr>
          <w:p w14:paraId="5A3324F3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14:paraId="771D5B7C" w14:textId="77777777" w:rsidR="0089213A" w:rsidRDefault="00DF2B5F">
            <w:pPr>
              <w:pStyle w:val="TableParagraph"/>
              <w:spacing w:line="22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4" w:type="dxa"/>
          </w:tcPr>
          <w:p w14:paraId="3C4BA2C0" w14:textId="77777777" w:rsidR="0089213A" w:rsidRDefault="00DF2B5F">
            <w:pPr>
              <w:pStyle w:val="TableParagraph"/>
              <w:spacing w:line="225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1.20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</w:tcPr>
          <w:p w14:paraId="3CAF7F95" w14:textId="77777777" w:rsidR="0089213A" w:rsidRDefault="00DF2B5F">
            <w:pPr>
              <w:pStyle w:val="TableParagraph"/>
              <w:spacing w:line="225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±1.30</w:t>
            </w:r>
          </w:p>
        </w:tc>
        <w:tc>
          <w:tcPr>
            <w:tcW w:w="817" w:type="dxa"/>
          </w:tcPr>
          <w:p w14:paraId="33BE5D2F" w14:textId="77777777" w:rsidR="0089213A" w:rsidRDefault="00DF2B5F">
            <w:pPr>
              <w:pStyle w:val="TableParagraph"/>
              <w:spacing w:line="225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2.20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</w:tcPr>
          <w:p w14:paraId="290996B0" w14:textId="77777777" w:rsidR="0089213A" w:rsidRDefault="00DF2B5F">
            <w:pPr>
              <w:pStyle w:val="TableParagraph"/>
              <w:spacing w:line="225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±1.92</w:t>
            </w:r>
          </w:p>
        </w:tc>
        <w:tc>
          <w:tcPr>
            <w:tcW w:w="850" w:type="dxa"/>
          </w:tcPr>
          <w:p w14:paraId="6FE6A3C5" w14:textId="77777777" w:rsidR="0089213A" w:rsidRDefault="00DF2B5F">
            <w:pPr>
              <w:pStyle w:val="TableParagraph"/>
              <w:spacing w:line="225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37.00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</w:tcPr>
          <w:p w14:paraId="7E25A17E" w14:textId="77777777" w:rsidR="0089213A" w:rsidRDefault="00DF2B5F">
            <w:pPr>
              <w:pStyle w:val="TableParagraph"/>
              <w:spacing w:line="225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±7.65</w:t>
            </w:r>
          </w:p>
        </w:tc>
        <w:tc>
          <w:tcPr>
            <w:tcW w:w="848" w:type="dxa"/>
          </w:tcPr>
          <w:p w14:paraId="04B15264" w14:textId="77777777" w:rsidR="0089213A" w:rsidRDefault="00DF2B5F">
            <w:pPr>
              <w:pStyle w:val="TableParagraph"/>
              <w:spacing w:line="225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44.00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</w:tcPr>
          <w:p w14:paraId="21B2844C" w14:textId="77777777" w:rsidR="0089213A" w:rsidRDefault="00DF2B5F">
            <w:pPr>
              <w:pStyle w:val="TableParagraph"/>
              <w:spacing w:line="225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±6.28</w:t>
            </w:r>
          </w:p>
        </w:tc>
        <w:tc>
          <w:tcPr>
            <w:tcW w:w="786" w:type="dxa"/>
          </w:tcPr>
          <w:p w14:paraId="588A1367" w14:textId="77777777" w:rsidR="0089213A" w:rsidRDefault="00DF2B5F">
            <w:pPr>
              <w:pStyle w:val="TableParagraph"/>
              <w:spacing w:line="225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2849C8CD" w14:textId="77777777">
        <w:trPr>
          <w:trHeight w:val="245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8586903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textDirection w:val="btLr"/>
          </w:tcPr>
          <w:p w14:paraId="02C1698A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14:paraId="50FA979E" w14:textId="77777777" w:rsidR="0089213A" w:rsidRDefault="00DF2B5F">
            <w:pPr>
              <w:pStyle w:val="TableParagraph"/>
              <w:spacing w:line="226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784" w:type="dxa"/>
          </w:tcPr>
          <w:p w14:paraId="389762FD" w14:textId="77777777" w:rsidR="0089213A" w:rsidRDefault="00DF2B5F">
            <w:pPr>
              <w:pStyle w:val="TableParagraph"/>
              <w:spacing w:line="226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2.20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</w:tcPr>
          <w:p w14:paraId="22BD658B" w14:textId="77777777" w:rsidR="0089213A" w:rsidRDefault="00DF2B5F">
            <w:pPr>
              <w:pStyle w:val="TableParagraph"/>
              <w:spacing w:line="226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±0.45</w:t>
            </w:r>
          </w:p>
        </w:tc>
        <w:tc>
          <w:tcPr>
            <w:tcW w:w="817" w:type="dxa"/>
          </w:tcPr>
          <w:p w14:paraId="56ED52F9" w14:textId="77777777" w:rsidR="0089213A" w:rsidRDefault="00DF2B5F">
            <w:pPr>
              <w:pStyle w:val="TableParagraph"/>
              <w:spacing w:line="226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3.60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</w:tcPr>
          <w:p w14:paraId="6994ED40" w14:textId="77777777" w:rsidR="0089213A" w:rsidRDefault="00DF2B5F">
            <w:pPr>
              <w:pStyle w:val="TableParagraph"/>
              <w:spacing w:line="226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±1.14</w:t>
            </w:r>
          </w:p>
        </w:tc>
        <w:tc>
          <w:tcPr>
            <w:tcW w:w="850" w:type="dxa"/>
          </w:tcPr>
          <w:p w14:paraId="115EA571" w14:textId="77777777" w:rsidR="0089213A" w:rsidRDefault="00DF2B5F">
            <w:pPr>
              <w:pStyle w:val="TableParagraph"/>
              <w:spacing w:line="226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27.80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</w:tcPr>
          <w:p w14:paraId="76FD96D2" w14:textId="77777777" w:rsidR="0089213A" w:rsidRDefault="00DF2B5F">
            <w:pPr>
              <w:pStyle w:val="TableParagraph"/>
              <w:spacing w:line="226" w:lineRule="exact"/>
              <w:ind w:left="152" w:right="152"/>
              <w:rPr>
                <w:sz w:val="20"/>
              </w:rPr>
            </w:pPr>
            <w:r>
              <w:rPr>
                <w:sz w:val="20"/>
              </w:rPr>
              <w:t>±6.099</w:t>
            </w:r>
          </w:p>
        </w:tc>
        <w:tc>
          <w:tcPr>
            <w:tcW w:w="848" w:type="dxa"/>
          </w:tcPr>
          <w:p w14:paraId="798FEE05" w14:textId="77777777" w:rsidR="0089213A" w:rsidRDefault="00DF2B5F">
            <w:pPr>
              <w:pStyle w:val="TableParagraph"/>
              <w:spacing w:line="226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44.20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916" w:type="dxa"/>
          </w:tcPr>
          <w:p w14:paraId="21AB4036" w14:textId="77777777" w:rsidR="0089213A" w:rsidRDefault="00DF2B5F">
            <w:pPr>
              <w:pStyle w:val="TableParagraph"/>
              <w:spacing w:line="226" w:lineRule="exact"/>
              <w:ind w:left="134" w:right="110"/>
              <w:rPr>
                <w:sz w:val="20"/>
              </w:rPr>
            </w:pPr>
            <w:r>
              <w:rPr>
                <w:sz w:val="20"/>
              </w:rPr>
              <w:t>±5.586</w:t>
            </w:r>
          </w:p>
        </w:tc>
        <w:tc>
          <w:tcPr>
            <w:tcW w:w="786" w:type="dxa"/>
          </w:tcPr>
          <w:p w14:paraId="41CB1DFA" w14:textId="77777777" w:rsidR="0089213A" w:rsidRDefault="00DF2B5F">
            <w:pPr>
              <w:pStyle w:val="TableParagraph"/>
              <w:spacing w:line="226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14AABCAA" w14:textId="77777777">
        <w:trPr>
          <w:trHeight w:val="268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1A9372A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textDirection w:val="btLr"/>
          </w:tcPr>
          <w:p w14:paraId="43B6262B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14:paraId="3DE30647" w14:textId="77777777" w:rsidR="0089213A" w:rsidRDefault="00DF2B5F">
            <w:pPr>
              <w:pStyle w:val="TableParagraph"/>
              <w:spacing w:line="237" w:lineRule="exact"/>
              <w:ind w:right="1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Chg</w:t>
            </w:r>
            <w:proofErr w:type="spellEnd"/>
          </w:p>
        </w:tc>
        <w:tc>
          <w:tcPr>
            <w:tcW w:w="784" w:type="dxa"/>
          </w:tcPr>
          <w:p w14:paraId="4974B6A5" w14:textId="77777777" w:rsidR="0089213A" w:rsidRDefault="00DF2B5F">
            <w:pPr>
              <w:pStyle w:val="TableParagraph"/>
              <w:spacing w:line="23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0.00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</w:tcPr>
          <w:p w14:paraId="1D8FC484" w14:textId="77777777" w:rsidR="0089213A" w:rsidRDefault="00DF2B5F">
            <w:pPr>
              <w:pStyle w:val="TableParagraph"/>
              <w:spacing w:line="237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±0.00</w:t>
            </w:r>
          </w:p>
        </w:tc>
        <w:tc>
          <w:tcPr>
            <w:tcW w:w="817" w:type="dxa"/>
          </w:tcPr>
          <w:p w14:paraId="2F72B6FF" w14:textId="77777777" w:rsidR="0089213A" w:rsidRDefault="00DF2B5F">
            <w:pPr>
              <w:pStyle w:val="TableParagraph"/>
              <w:spacing w:line="23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0.60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</w:tcPr>
          <w:p w14:paraId="5EE33392" w14:textId="77777777" w:rsidR="0089213A" w:rsidRDefault="00DF2B5F">
            <w:pPr>
              <w:pStyle w:val="TableParagraph"/>
              <w:spacing w:line="237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±0.89</w:t>
            </w:r>
          </w:p>
        </w:tc>
        <w:tc>
          <w:tcPr>
            <w:tcW w:w="850" w:type="dxa"/>
          </w:tcPr>
          <w:p w14:paraId="4D3E4733" w14:textId="77777777" w:rsidR="0089213A" w:rsidRDefault="00DF2B5F">
            <w:pPr>
              <w:pStyle w:val="TableParagraph"/>
              <w:spacing w:line="237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6.80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04" w:type="dxa"/>
          </w:tcPr>
          <w:p w14:paraId="693E3D3A" w14:textId="77777777" w:rsidR="0089213A" w:rsidRDefault="00DF2B5F">
            <w:pPr>
              <w:pStyle w:val="TableParagraph"/>
              <w:spacing w:line="237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±3.70</w:t>
            </w:r>
          </w:p>
        </w:tc>
        <w:tc>
          <w:tcPr>
            <w:tcW w:w="848" w:type="dxa"/>
          </w:tcPr>
          <w:p w14:paraId="13BFC1C6" w14:textId="77777777" w:rsidR="0089213A" w:rsidRDefault="00DF2B5F">
            <w:pPr>
              <w:pStyle w:val="TableParagraph"/>
              <w:spacing w:line="237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27.40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</w:tcPr>
          <w:p w14:paraId="3E798B64" w14:textId="77777777" w:rsidR="0089213A" w:rsidRDefault="00DF2B5F">
            <w:pPr>
              <w:pStyle w:val="TableParagraph"/>
              <w:spacing w:line="237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±6.62</w:t>
            </w:r>
          </w:p>
        </w:tc>
        <w:tc>
          <w:tcPr>
            <w:tcW w:w="786" w:type="dxa"/>
          </w:tcPr>
          <w:p w14:paraId="57E55996" w14:textId="77777777" w:rsidR="0089213A" w:rsidRDefault="00DF2B5F">
            <w:pPr>
              <w:pStyle w:val="TableParagraph"/>
              <w:spacing w:line="237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34E17BC0" w14:textId="77777777">
        <w:trPr>
          <w:trHeight w:val="208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514922F" w14:textId="77777777" w:rsidR="0089213A" w:rsidRDefault="0089213A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3138F968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14:paraId="71C4C6A5" w14:textId="77777777" w:rsidR="0089213A" w:rsidRDefault="00DF2B5F">
            <w:pPr>
              <w:pStyle w:val="TableParagraph"/>
              <w:spacing w:line="18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Bch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14:paraId="2505AD2A" w14:textId="77777777" w:rsidR="0089213A" w:rsidRDefault="00DF2B5F">
            <w:pPr>
              <w:pStyle w:val="TableParagraph"/>
              <w:spacing w:line="188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0.00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14:paraId="65D0FC99" w14:textId="77777777" w:rsidR="0089213A" w:rsidRDefault="00DF2B5F">
            <w:pPr>
              <w:pStyle w:val="TableParagraph"/>
              <w:spacing w:line="188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±0.00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1D775958" w14:textId="77777777" w:rsidR="0089213A" w:rsidRDefault="00DF2B5F">
            <w:pPr>
              <w:pStyle w:val="TableParagraph"/>
              <w:spacing w:line="188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0.20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14:paraId="06AB3DB1" w14:textId="77777777" w:rsidR="0089213A" w:rsidRDefault="00DF2B5F">
            <w:pPr>
              <w:pStyle w:val="TableParagraph"/>
              <w:spacing w:line="188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±0.45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6A7608" w14:textId="77777777" w:rsidR="0089213A" w:rsidRDefault="00DF2B5F">
            <w:pPr>
              <w:pStyle w:val="TableParagraph"/>
              <w:spacing w:line="188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2.20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14:paraId="793EFCBA" w14:textId="77777777" w:rsidR="0089213A" w:rsidRDefault="00DF2B5F">
            <w:pPr>
              <w:pStyle w:val="TableParagraph"/>
              <w:spacing w:line="188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±1.92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00725419" w14:textId="77777777" w:rsidR="0089213A" w:rsidRDefault="00DF2B5F">
            <w:pPr>
              <w:pStyle w:val="TableParagraph"/>
              <w:spacing w:line="188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11.40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3D11058B" w14:textId="77777777" w:rsidR="0089213A" w:rsidRDefault="00DF2B5F">
            <w:pPr>
              <w:pStyle w:val="TableParagraph"/>
              <w:spacing w:line="188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±7.33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14:paraId="510E83C2" w14:textId="77777777" w:rsidR="0089213A" w:rsidRDefault="00DF2B5F">
            <w:pPr>
              <w:pStyle w:val="TableParagraph"/>
              <w:spacing w:line="188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</w:tr>
      <w:tr w:rsidR="0089213A" w14:paraId="28309B70" w14:textId="77777777">
        <w:trPr>
          <w:trHeight w:val="245"/>
        </w:trPr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553929" w14:textId="77777777" w:rsidR="0089213A" w:rsidRDefault="00DF2B5F">
            <w:pPr>
              <w:pStyle w:val="TableParagraph"/>
              <w:spacing w:before="4" w:line="221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Numerical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aberrations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14:paraId="657EAD83" w14:textId="77777777" w:rsidR="0089213A" w:rsidRDefault="00DF2B5F">
            <w:pPr>
              <w:pStyle w:val="TableParagraph"/>
              <w:spacing w:before="4"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 w14:paraId="47D36FB4" w14:textId="77777777" w:rsidR="0089213A" w:rsidRDefault="00DF2B5F">
            <w:pPr>
              <w:pStyle w:val="TableParagraph"/>
              <w:spacing w:before="4" w:line="221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14:paraId="15712290" w14:textId="77777777" w:rsidR="0089213A" w:rsidRDefault="00DF2B5F">
            <w:pPr>
              <w:pStyle w:val="TableParagraph"/>
              <w:spacing w:before="4" w:line="221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±0.89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30479D72" w14:textId="77777777" w:rsidR="0089213A" w:rsidRDefault="00DF2B5F">
            <w:pPr>
              <w:pStyle w:val="TableParagraph"/>
              <w:spacing w:before="4" w:line="221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0.40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466FDB8E" w14:textId="77777777" w:rsidR="0089213A" w:rsidRDefault="00DF2B5F">
            <w:pPr>
              <w:pStyle w:val="TableParagraph"/>
              <w:spacing w:before="4" w:line="221" w:lineRule="exact"/>
              <w:ind w:left="131" w:right="132"/>
              <w:rPr>
                <w:sz w:val="20"/>
              </w:rPr>
            </w:pPr>
            <w:r>
              <w:rPr>
                <w:sz w:val="20"/>
              </w:rPr>
              <w:t>±0.548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C46B8D1" w14:textId="77777777" w:rsidR="0089213A" w:rsidRDefault="00DF2B5F">
            <w:pPr>
              <w:pStyle w:val="TableParagraph"/>
              <w:spacing w:before="4" w:line="221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1.60</w:t>
            </w:r>
            <w:r>
              <w:rPr>
                <w:sz w:val="20"/>
                <w:vertAlign w:val="superscript"/>
              </w:rPr>
              <w:t>ab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 w14:paraId="502D08C9" w14:textId="77777777" w:rsidR="0089213A" w:rsidRDefault="00DF2B5F">
            <w:pPr>
              <w:pStyle w:val="TableParagraph"/>
              <w:spacing w:before="4" w:line="221" w:lineRule="exact"/>
              <w:ind w:left="155" w:right="152"/>
              <w:rPr>
                <w:sz w:val="20"/>
              </w:rPr>
            </w:pPr>
            <w:r>
              <w:rPr>
                <w:sz w:val="20"/>
              </w:rPr>
              <w:t>±2.61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 w14:paraId="6AB6DF35" w14:textId="77777777" w:rsidR="0089213A" w:rsidRDefault="00DF2B5F">
            <w:pPr>
              <w:pStyle w:val="TableParagraph"/>
              <w:spacing w:before="4" w:line="221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</w:rPr>
              <w:t>5.20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</w:tcPr>
          <w:p w14:paraId="049DEC71" w14:textId="77777777" w:rsidR="0089213A" w:rsidRDefault="00DF2B5F">
            <w:pPr>
              <w:pStyle w:val="TableParagraph"/>
              <w:spacing w:before="4" w:line="221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±3.35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39846C04" w14:textId="77777777" w:rsidR="0089213A" w:rsidRDefault="00DF2B5F">
            <w:pPr>
              <w:pStyle w:val="TableParagraph"/>
              <w:spacing w:before="4" w:line="221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0.009</w:t>
            </w:r>
          </w:p>
        </w:tc>
      </w:tr>
      <w:tr w:rsidR="0089213A" w14:paraId="1FE55A70" w14:textId="77777777">
        <w:trPr>
          <w:trHeight w:val="245"/>
        </w:trPr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C7E430" w14:textId="77777777" w:rsidR="0089213A" w:rsidRDefault="00DF2B5F">
            <w:pPr>
              <w:pStyle w:val="TableParagraph"/>
              <w:spacing w:line="225" w:lineRule="exact"/>
              <w:ind w:left="79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aberrations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 w14:paraId="6E89F0BB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 w14:paraId="3CE53A55" w14:textId="77777777" w:rsidR="0089213A" w:rsidRDefault="00DF2B5F">
            <w:pPr>
              <w:pStyle w:val="TableParagraph"/>
              <w:spacing w:line="225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7.40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</w:tcPr>
          <w:p w14:paraId="40FBA738" w14:textId="77777777" w:rsidR="0089213A" w:rsidRDefault="00DF2B5F">
            <w:pPr>
              <w:pStyle w:val="TableParagraph"/>
              <w:spacing w:line="225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±2.30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114AEF1B" w14:textId="77777777" w:rsidR="0089213A" w:rsidRDefault="00DF2B5F">
            <w:pPr>
              <w:pStyle w:val="TableParagraph"/>
              <w:spacing w:line="225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14.60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02C39789" w14:textId="77777777" w:rsidR="0089213A" w:rsidRDefault="00DF2B5F">
            <w:pPr>
              <w:pStyle w:val="TableParagraph"/>
              <w:spacing w:line="225" w:lineRule="exact"/>
              <w:ind w:left="129" w:right="132"/>
              <w:rPr>
                <w:sz w:val="20"/>
              </w:rPr>
            </w:pPr>
            <w:r>
              <w:rPr>
                <w:sz w:val="20"/>
              </w:rPr>
              <w:t>±5.50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990324" w14:textId="77777777" w:rsidR="0089213A" w:rsidRDefault="00DF2B5F">
            <w:pPr>
              <w:pStyle w:val="TableParagraph"/>
              <w:spacing w:line="225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338.2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</w:tcPr>
          <w:p w14:paraId="1D1A418B" w14:textId="77777777" w:rsidR="0089213A" w:rsidRDefault="00DF2B5F">
            <w:pPr>
              <w:pStyle w:val="TableParagraph"/>
              <w:spacing w:line="225" w:lineRule="exact"/>
              <w:ind w:left="152" w:right="152"/>
              <w:rPr>
                <w:sz w:val="20"/>
              </w:rPr>
            </w:pPr>
            <w:r>
              <w:rPr>
                <w:sz w:val="20"/>
              </w:rPr>
              <w:t>±21.69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 w14:paraId="1351243A" w14:textId="77777777" w:rsidR="0089213A" w:rsidRDefault="00DF2B5F">
            <w:pPr>
              <w:pStyle w:val="TableParagraph"/>
              <w:spacing w:line="225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437.8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</w:tcPr>
          <w:p w14:paraId="2AE7776C" w14:textId="77777777" w:rsidR="0089213A" w:rsidRDefault="00DF2B5F">
            <w:pPr>
              <w:pStyle w:val="TableParagraph"/>
              <w:spacing w:line="225" w:lineRule="exact"/>
              <w:ind w:left="134" w:right="110"/>
              <w:rPr>
                <w:sz w:val="20"/>
              </w:rPr>
            </w:pPr>
            <w:r>
              <w:rPr>
                <w:sz w:val="20"/>
              </w:rPr>
              <w:t>±23.64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14:paraId="0CDD4679" w14:textId="77777777" w:rsidR="0089213A" w:rsidRDefault="00DF2B5F">
            <w:pPr>
              <w:pStyle w:val="TableParagraph"/>
              <w:spacing w:line="225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</w:tbl>
    <w:p w14:paraId="3CCB434B" w14:textId="77777777" w:rsidR="0089213A" w:rsidRDefault="00DF2B5F">
      <w:pPr>
        <w:spacing w:before="2" w:line="237" w:lineRule="auto"/>
        <w:ind w:left="320" w:right="289"/>
        <w:jc w:val="both"/>
        <w:rPr>
          <w:sz w:val="18"/>
        </w:rPr>
      </w:pPr>
      <w:r>
        <w:rPr>
          <w:sz w:val="18"/>
        </w:rPr>
        <w:t xml:space="preserve">Values represent the mean ±Std. D. compared with control group; </w:t>
      </w:r>
      <w:r>
        <w:rPr>
          <w:i/>
          <w:sz w:val="18"/>
        </w:rPr>
        <w:t xml:space="preserve">p </w:t>
      </w:r>
      <w:r>
        <w:rPr>
          <w:sz w:val="18"/>
        </w:rPr>
        <w:t>value &gt; 0.05 was considered significant; Statistically significant means (</w:t>
      </w:r>
      <w:r>
        <w:rPr>
          <w:i/>
          <w:sz w:val="18"/>
        </w:rPr>
        <w:t>p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value &gt; 0.05) are given different letters; a, b and c the groups that showed a non-significant change between each</w:t>
      </w:r>
      <w:r>
        <w:rPr>
          <w:sz w:val="18"/>
        </w:rPr>
        <w:t xml:space="preserve"> other take the same letter,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group that</w:t>
      </w:r>
      <w:r>
        <w:rPr>
          <w:spacing w:val="-2"/>
          <w:sz w:val="18"/>
        </w:rPr>
        <w:t xml:space="preserve"> </w:t>
      </w:r>
      <w:r>
        <w:rPr>
          <w:sz w:val="18"/>
        </w:rPr>
        <w:t>showed a significant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compared to the</w:t>
      </w:r>
      <w:r>
        <w:rPr>
          <w:spacing w:val="-4"/>
          <w:sz w:val="18"/>
        </w:rPr>
        <w:t xml:space="preserve"> </w:t>
      </w:r>
      <w:r>
        <w:rPr>
          <w:sz w:val="18"/>
        </w:rPr>
        <w:t>other groups take</w:t>
      </w:r>
      <w:r>
        <w:rPr>
          <w:spacing w:val="-4"/>
          <w:sz w:val="18"/>
        </w:rPr>
        <w:t xml:space="preserve"> </w:t>
      </w:r>
      <w:r>
        <w:rPr>
          <w:sz w:val="18"/>
        </w:rPr>
        <w:t>a different</w:t>
      </w:r>
      <w:r>
        <w:rPr>
          <w:spacing w:val="-1"/>
          <w:sz w:val="18"/>
        </w:rPr>
        <w:t xml:space="preserve"> </w:t>
      </w:r>
      <w:r>
        <w:rPr>
          <w:sz w:val="18"/>
        </w:rPr>
        <w:t>letter.</w:t>
      </w:r>
    </w:p>
    <w:p w14:paraId="5CE16E75" w14:textId="77777777" w:rsidR="0089213A" w:rsidRDefault="0089213A">
      <w:pPr>
        <w:pStyle w:val="Corpodetexto"/>
        <w:rPr>
          <w:sz w:val="20"/>
        </w:rPr>
      </w:pPr>
    </w:p>
    <w:p w14:paraId="4F577304" w14:textId="77777777" w:rsidR="0089213A" w:rsidRDefault="00DF2B5F">
      <w:pPr>
        <w:pStyle w:val="Corpodetexto"/>
        <w:spacing w:before="3"/>
        <w:rPr>
          <w:sz w:val="12"/>
        </w:rPr>
      </w:pPr>
      <w:r>
        <w:pict w14:anchorId="13549214">
          <v:group id="_x0000_s1139" style="position:absolute;margin-left:52.4pt;margin-top:9.45pt;width:496.5pt;height:249pt;z-index:-15726592;mso-wrap-distance-left:0;mso-wrap-distance-right:0;mso-position-horizontal-relative:page" coordorigin="1048,189" coordsize="9930,4980">
            <v:shape id="_x0000_s1220" style="position:absolute;left:1626;top:3975;width:8670;height:432" coordorigin="1627,3975" coordsize="8670,432" o:spt="100" adj="0,,0" path="m1627,4407r457,m1627,4335r457,m1627,4263r457,m1627,4191r457,m1627,4047r457,m1627,3975r609,m2388,4047r608,m2388,3975r760,m3300,4047r608,m3300,3975r608,m4212,4047r760,m4212,3975r760,m5124,4047r5172,m5124,3975r5172,e" filled="f" strokecolor="#f1f1f1">
              <v:stroke joinstyle="round"/>
              <v:formulas/>
              <v:path arrowok="t" o:connecttype="segments"/>
            </v:shape>
            <v:shape id="_x0000_s1219" style="position:absolute;left:1626;top:3895;width:8670;height:8" coordorigin="1627,3896" coordsize="8670,8" o:spt="100" adj="0,,0" path="m1627,3903r8669,m1627,3896r8669,e" filled="f" strokecolor="#f1f1f1" strokeweight=".1323mm">
              <v:stroke joinstyle="round"/>
              <v:formulas/>
              <v:path arrowok="t" o:connecttype="segments"/>
            </v:shape>
            <v:line id="_x0000_s1218" style="position:absolute" from="1627,3827" to="10296,3827" strokecolor="#f1f1f1"/>
            <v:line id="_x0000_s1217" style="position:absolute" from="1627,4119" to="2084,4119" strokecolor="#d9d9d9"/>
            <v:shape id="_x0000_s1216" style="position:absolute;left:2388;top:4191;width:608;height:216" coordorigin="2388,4191" coordsize="608,216" o:spt="100" adj="0,,0" path="m2388,4407r608,m2388,4335r608,m2388,4263r608,m2388,4191r608,e" filled="f" strokecolor="#f1f1f1">
              <v:stroke joinstyle="round"/>
              <v:formulas/>
              <v:path arrowok="t" o:connecttype="segments"/>
            </v:shape>
            <v:line id="_x0000_s1215" style="position:absolute" from="2388,4119" to="2996,4119" strokecolor="#d9d9d9"/>
            <v:shape id="_x0000_s1214" style="position:absolute;left:3300;top:4191;width:608;height:216" coordorigin="3300,4191" coordsize="608,216" o:spt="100" adj="0,,0" path="m3300,4407r608,m3300,4335r608,m3300,4263r608,m3300,4191r608,e" filled="f" strokecolor="#f1f1f1">
              <v:stroke joinstyle="round"/>
              <v:formulas/>
              <v:path arrowok="t" o:connecttype="segments"/>
            </v:shape>
            <v:line id="_x0000_s1213" style="position:absolute" from="3300,4119" to="3908,4119" strokecolor="#d9d9d9"/>
            <v:shape id="_x0000_s1212" style="position:absolute;left:4212;top:4191;width:608;height:216" coordorigin="4212,4191" coordsize="608,216" o:spt="100" adj="0,,0" path="m4212,4407r608,m4212,4335r608,m4212,4263r608,m4212,4191r608,e" filled="f" strokecolor="#f1f1f1">
              <v:stroke joinstyle="round"/>
              <v:formulas/>
              <v:path arrowok="t" o:connecttype="segments"/>
            </v:shape>
            <v:line id="_x0000_s1211" style="position:absolute" from="4212,4119" to="4820,4119" strokecolor="#d9d9d9"/>
            <v:shape id="_x0000_s1210" style="position:absolute;left:5124;top:4191;width:5172;height:216" coordorigin="5124,4191" coordsize="5172,216" o:spt="100" adj="0,,0" path="m5124,4407r608,m5124,4335r608,m5124,4263r608,m5124,4191r760,m6036,4407r608,m6036,4335r608,m6036,4263r760,m6036,4191r760,m6948,4407r760,m6948,4335r760,m7864,4407r760,m8776,4407r1368,m7864,4335r2432,m6948,4263r3348,m6948,4191r3348,e" filled="f" strokecolor="#f1f1f1">
              <v:stroke joinstyle="round"/>
              <v:formulas/>
              <v:path arrowok="t" o:connecttype="segments"/>
            </v:shape>
            <v:line id="_x0000_s1209" style="position:absolute" from="5124,4119" to="10296,4119" strokecolor="#d9d9d9"/>
            <v:shape id="_x0000_s1208" style="position:absolute;left:1626;top:3467;width:8670;height:216" coordorigin="1627,3467" coordsize="8670,216" o:spt="100" adj="0,,0" path="m1627,3683r8669,m1627,3611r8669,m1627,3539r8669,m1627,3467r8669,e" filled="f" strokecolor="#f1f1f1">
              <v:stroke joinstyle="round"/>
              <v:formulas/>
              <v:path arrowok="t" o:connecttype="segments"/>
            </v:shape>
            <v:line id="_x0000_s1207" style="position:absolute" from="1627,3755" to="10296,3755" strokecolor="#d9d9d9"/>
            <v:shape id="_x0000_s1206" style="position:absolute;left:1626;top:3107;width:8670;height:216" coordorigin="1627,3107" coordsize="8670,216" o:spt="100" adj="0,,0" path="m1627,3323r8669,m1627,3251r8669,m1627,3179r8669,m1627,3107r8669,e" filled="f" strokecolor="#f1f1f1">
              <v:stroke joinstyle="round"/>
              <v:formulas/>
              <v:path arrowok="t" o:connecttype="segments"/>
            </v:shape>
            <v:line id="_x0000_s1205" style="position:absolute" from="1627,3395" to="10296,3395" strokecolor="#d9d9d9"/>
            <v:shape id="_x0000_s1204" style="position:absolute;left:1626;top:2747;width:8670;height:216" coordorigin="1627,2747" coordsize="8670,216" o:spt="100" adj="0,,0" path="m1627,2963r8669,m1627,2891r8669,m1627,2819r8669,m1627,2747r8669,e" filled="f" strokecolor="#f1f1f1">
              <v:stroke joinstyle="round"/>
              <v:formulas/>
              <v:path arrowok="t" o:connecttype="segments"/>
            </v:shape>
            <v:line id="_x0000_s1203" style="position:absolute" from="1627,3035" to="10296,3035" strokecolor="#d9d9d9"/>
            <v:shape id="_x0000_s1202" style="position:absolute;left:1626;top:2387;width:8670;height:216" coordorigin="1627,2387" coordsize="8670,216" o:spt="100" adj="0,,0" path="m1627,2603r8669,m1627,2531r8669,m1627,2459r8669,m1627,2387r8669,e" filled="f" strokecolor="#f1f1f1">
              <v:stroke joinstyle="round"/>
              <v:formulas/>
              <v:path arrowok="t" o:connecttype="segments"/>
            </v:shape>
            <v:line id="_x0000_s1201" style="position:absolute" from="1627,2675" to="10296,2675" strokecolor="#d9d9d9"/>
            <v:shape id="_x0000_s1200" style="position:absolute;left:1626;top:2027;width:8822;height:216" coordorigin="1627,2027" coordsize="8822,216" o:spt="100" adj="0,,0" path="m1627,2243r8669,m1627,2171r8669,m1627,2099r8669,m1627,2027r8821,e" filled="f" strokecolor="#f1f1f1">
              <v:stroke joinstyle="round"/>
              <v:formulas/>
              <v:path arrowok="t" o:connecttype="segments"/>
            </v:shape>
            <v:line id="_x0000_s1199" style="position:absolute" from="1627,2315" to="10296,2315" strokecolor="#d9d9d9"/>
            <v:shape id="_x0000_s1198" style="position:absolute;left:1626;top:1667;width:8822;height:216" coordorigin="1627,1667" coordsize="8822,216" o:spt="100" adj="0,,0" path="m1627,1883r8821,m1627,1811r8821,m1627,1739r8821,m1627,1667r8821,e" filled="f" strokecolor="#f1f1f1">
              <v:stroke joinstyle="round"/>
              <v:formulas/>
              <v:path arrowok="t" o:connecttype="segments"/>
            </v:shape>
            <v:line id="_x0000_s1197" style="position:absolute" from="1627,1955" to="10448,1955" strokecolor="#d9d9d9"/>
            <v:shape id="_x0000_s1196" style="position:absolute;left:1626;top:1307;width:9125;height:216" coordorigin="1627,1307" coordsize="9125,216" o:spt="100" adj="0,,0" path="m1627,1523r8821,m1627,1451r8821,m1627,1379r8821,m10600,1523r151,m10600,1451r151,m10600,1379r151,m1627,1307r9124,e" filled="f" strokecolor="#f1f1f1">
              <v:stroke joinstyle="round"/>
              <v:formulas/>
              <v:path arrowok="t" o:connecttype="segments"/>
            </v:shape>
            <v:line id="_x0000_s1195" style="position:absolute" from="1627,1595" to="10448,1595" strokecolor="#d9d9d9"/>
            <v:shape id="_x0000_s1194" style="position:absolute;left:10600;top:3827;width:151;height:580" coordorigin="10600,3827" coordsize="151,580" o:spt="100" adj="0,,0" path="m10600,4407r151,m10600,4335r151,m10600,4263r151,m10600,4191r151,m10600,4047r151,m10600,3975r151,m10600,3899r151,m10600,3827r151,e" filled="f" strokecolor="#f1f1f1">
              <v:stroke joinstyle="round"/>
              <v:formulas/>
              <v:path arrowok="t" o:connecttype="segments"/>
            </v:shape>
            <v:line id="_x0000_s1193" style="position:absolute" from="10600,4119" to="10751,4119" strokecolor="#d9d9d9"/>
            <v:shape id="_x0000_s1192" style="position:absolute;left:10600;top:3467;width:151;height:216" coordorigin="10600,3467" coordsize="151,216" o:spt="100" adj="0,,0" path="m10600,3683r151,m10600,3611r151,m10600,3539r151,m10600,3467r151,e" filled="f" strokecolor="#f1f1f1">
              <v:stroke joinstyle="round"/>
              <v:formulas/>
              <v:path arrowok="t" o:connecttype="segments"/>
            </v:shape>
            <v:line id="_x0000_s1191" style="position:absolute" from="10600,3755" to="10751,3755" strokecolor="#d9d9d9"/>
            <v:shape id="_x0000_s1190" style="position:absolute;left:10600;top:3107;width:151;height:216" coordorigin="10600,3107" coordsize="151,216" o:spt="100" adj="0,,0" path="m10600,3323r151,m10600,3251r151,m10600,3179r151,m10600,3107r151,e" filled="f" strokecolor="#f1f1f1">
              <v:stroke joinstyle="round"/>
              <v:formulas/>
              <v:path arrowok="t" o:connecttype="segments"/>
            </v:shape>
            <v:line id="_x0000_s1189" style="position:absolute" from="10600,3395" to="10751,3395" strokecolor="#d9d9d9"/>
            <v:shape id="_x0000_s1188" style="position:absolute;left:10600;top:2747;width:151;height:216" coordorigin="10600,2747" coordsize="151,216" o:spt="100" adj="0,,0" path="m10600,2963r151,m10600,2891r151,m10600,2819r151,m10600,2747r151,e" filled="f" strokecolor="#f1f1f1">
              <v:stroke joinstyle="round"/>
              <v:formulas/>
              <v:path arrowok="t" o:connecttype="segments"/>
            </v:shape>
            <v:line id="_x0000_s1187" style="position:absolute" from="10600,3035" to="10751,3035" strokecolor="#d9d9d9"/>
            <v:shape id="_x0000_s1186" style="position:absolute;left:10600;top:2387;width:151;height:216" coordorigin="10600,2387" coordsize="151,216" o:spt="100" adj="0,,0" path="m10600,2603r151,m10600,2531r151,m10600,2459r151,m10600,2387r151,e" filled="f" strokecolor="#f1f1f1">
              <v:stroke joinstyle="round"/>
              <v:formulas/>
              <v:path arrowok="t" o:connecttype="segments"/>
            </v:shape>
            <v:line id="_x0000_s1185" style="position:absolute" from="10600,2675" to="10751,2675" strokecolor="#d9d9d9"/>
            <v:shape id="_x0000_s1184" style="position:absolute;left:10600;top:2027;width:151;height:216" coordorigin="10600,2027" coordsize="151,216" o:spt="100" adj="0,,0" path="m10600,2243r151,m10600,2171r151,m10600,2099r151,m10600,2027r151,e" filled="f" strokecolor="#f1f1f1">
              <v:stroke joinstyle="round"/>
              <v:formulas/>
              <v:path arrowok="t" o:connecttype="segments"/>
            </v:shape>
            <v:line id="_x0000_s1183" style="position:absolute" from="10600,2315" to="10751,2315" strokecolor="#d9d9d9"/>
            <v:shape id="_x0000_s1182" style="position:absolute;left:10600;top:1667;width:151;height:216" coordorigin="10600,1667" coordsize="151,216" o:spt="100" adj="0,,0" path="m10600,1883r151,m10600,1811r151,m10600,1739r151,m10600,1667r151,e" filled="f" strokecolor="#f1f1f1">
              <v:stroke joinstyle="round"/>
              <v:formulas/>
              <v:path arrowok="t" o:connecttype="segments"/>
            </v:shape>
            <v:shape id="_x0000_s1181" style="position:absolute;left:10600;top:1595;width:151;height:360" coordorigin="10600,1595" coordsize="151,360" o:spt="100" adj="0,,0" path="m10600,1955r151,m10600,1595r151,e" filled="f" strokecolor="#d9d9d9">
              <v:stroke joinstyle="round"/>
              <v:formulas/>
              <v:path arrowok="t" o:connecttype="segments"/>
            </v:shape>
            <v:shape id="_x0000_s1180" style="position:absolute;left:1626;top:947;width:9125;height:216" coordorigin="1627,947" coordsize="9125,216" o:spt="100" adj="0,,0" path="m1627,1163r9124,m1627,1091r9124,m1627,1019r9124,m1627,947r9124,e" filled="f" strokecolor="#f1f1f1">
              <v:stroke joinstyle="round"/>
              <v:formulas/>
              <v:path arrowok="t" o:connecttype="segments"/>
            </v:shape>
            <v:shape id="_x0000_s1179" style="position:absolute;left:1626;top:874;width:9125;height:3604" coordorigin="1627,874" coordsize="9125,3604" o:spt="100" adj="0,,0" path="m1627,1235r9124,m1627,874r9124,m1627,874r,3604m2540,874r,3604m3452,874r,3604m4364,874r,3604m5276,874r,3604m6188,874r,3604m7100,874r,3604m8012,874r,3604m8928,874r,3604m9840,874r,3604m10751,874r,3604e" filled="f" strokecolor="#d9d9d9">
              <v:stroke joinstyle="round"/>
              <v:formulas/>
              <v:path arrowok="t" o:connecttype="segments"/>
            </v:shape>
            <v:shape id="_x0000_s1178" style="position:absolute;left:1780;top:4423;width:8364;height:55" coordorigin="1780,4423" coordsize="8364,55" o:spt="100" adj="0,,0" path="m1932,4467r-152,l1780,4478r152,l1932,4467xm2844,4471r-152,l2692,4478r152,l2844,4471xm3756,4471r-152,l3604,4478r152,l3756,4471xm4668,4474r-152,l4516,4478r152,l4668,4474xm5580,4467r-152,l5428,4478r152,l5580,4467xm6492,4463r-152,l6340,4478r152,l6492,4463xm9232,4474r-156,l9076,4478r156,l9232,4474xm10144,4423r-152,l9992,4478r152,l10144,4423xe" fillcolor="#ec7c30" stroked="f">
              <v:stroke joinstyle="round"/>
              <v:formulas/>
              <v:path arrowok="t" o:connecttype="segments"/>
            </v:shape>
            <v:shape id="_x0000_s1177" style="position:absolute;left:1932;top:4371;width:8364;height:107" coordorigin="1932,4371" coordsize="8364,107" o:spt="100" adj="0,,0" path="m2084,4459r-152,l1932,4478r152,l2084,4459xm2996,4459r-152,l2844,4478r152,l2996,4459xm3908,4467r-152,l3756,4478r152,l3908,4467xm4820,4471r-152,l4668,4478r152,l4820,4471xm5732,4463r-152,l5580,4478r152,l5732,4463xm6644,4451r-152,l6492,4478r152,l6644,4451xm7556,4475r-152,l7404,4478r152,l7556,4475xm8468,4474r-152,l8316,4478r152,l8468,4474xm9384,4474r-152,l9232,4478r152,l9384,4474xm10296,4371r-152,l10144,4478r152,l10296,4371xe" fillcolor="#ffc000" stroked="f">
              <v:stroke joinstyle="round"/>
              <v:formulas/>
              <v:path arrowok="t" o:connecttype="segments"/>
            </v:shape>
            <v:shape id="_x0000_s1176" style="position:absolute;left:2084;top:2039;width:8364;height:2439" coordorigin="2084,2039" coordsize="8364,2439" o:spt="100" adj="0,,0" path="m2236,4003r-152,l2084,4478r152,l2236,4003xm3148,4003r-152,l2996,4478r152,l3148,4003xm4060,3911r-152,l3908,4478r152,l4060,3911xm4972,4067r-152,l4820,4478r152,l4972,4067xm5884,4211r-152,l5732,4478r152,l5884,4211xm6796,4279r-152,l6644,4478r152,l6796,4279xm7708,4427r-152,l7556,4478r152,l7708,4427xm8624,4474r-156,l8468,4478r156,l8624,4474xm9536,4467r-152,l9384,4478r152,l9536,4467xm10448,2039r-152,l10296,4478r152,l10448,2039xe" fillcolor="#6fac46" stroked="f">
              <v:stroke joinstyle="round"/>
              <v:formulas/>
              <v:path arrowok="t" o:connecttype="segments"/>
            </v:shape>
            <v:shape id="_x0000_s1175" style="position:absolute;left:2236;top:1323;width:8364;height:3155" coordorigin="2236,1323" coordsize="8364,3155" o:spt="100" adj="0,,0" path="m2388,3927r-152,l2236,4478r152,l2388,3927xm3300,3923r-152,l3148,4478r152,l3300,3923xm4212,3899r-152,l4060,4478r152,l4212,3899xm5124,3959r-152,l4972,4478r152,l5124,3959xm6036,4159r-152,l5884,4478r152,l6036,4159xm6948,4159r-152,l6796,4478r152,l6948,4159xm7864,4279r-156,l7708,4478r156,l7864,4279xm8776,4395r-152,l8624,4478r152,l8776,4395xm9688,4439r-152,l9536,4478r152,l9688,4439xm10600,1323r-152,l10448,4478r152,l10600,1323xe" fillcolor="#9e470d" stroked="f">
              <v:stroke joinstyle="round"/>
              <v:formulas/>
              <v:path arrowok="t" o:connecttype="segments"/>
            </v:shape>
            <v:line id="_x0000_s1174" style="position:absolute" from="1627,4478" to="10751,4478" strokecolor="#d9d9d9"/>
            <v:shape id="_x0000_s1173" style="position:absolute;left:2006;top:4289;width:7452;height:189" coordorigin="2007,4289" coordsize="7452,189" o:spt="100" adj="0,,0" path="m7329,4478r-23,-102m2007,4459r,-108m2919,4460r,-130m6569,4452r,-102m7481,4473r,-119m9459,4466r,-177e" filled="f" strokecolor="#a6a6a6">
              <v:stroke joinstyle="round"/>
              <v:formulas/>
              <v:path arrowok="t" o:connecttype="segments"/>
            </v:shape>
            <v:rect id="_x0000_s1172" style="position:absolute;left:4103;top:435;width:99;height:99" fillcolor="#ec7c30" stroked="f"/>
            <v:rect id="_x0000_s1171" style="position:absolute;left:4987;top:435;width:99;height:99" fillcolor="#ffc000" stroked="f"/>
            <v:rect id="_x0000_s1170" style="position:absolute;left:6062;top:435;width:99;height:99" fillcolor="#6fac46" stroked="f"/>
            <v:rect id="_x0000_s1169" style="position:absolute;left:7131;top:435;width:99;height:99" fillcolor="#9e470d" stroked="f"/>
            <v:rect id="_x0000_s1168" style="position:absolute;left:1056;top:196;width:9915;height:4965" filled="f" strokecolor="#d9d9d9"/>
            <v:shape id="_x0000_s1167" type="#_x0000_t202" style="position:absolute;left:4246;top:403;width:3770;height:180" filled="f" stroked="f">
              <v:textbox inset="0,0,0,0">
                <w:txbxContent>
                  <w:p w14:paraId="7D0DD3FF" w14:textId="77777777" w:rsidR="0089213A" w:rsidRDefault="00DF2B5F">
                    <w:pPr>
                      <w:tabs>
                        <w:tab w:val="left" w:pos="883"/>
                        <w:tab w:val="left" w:pos="1959"/>
                        <w:tab w:val="left" w:pos="3028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Control</w:t>
                    </w:r>
                    <w:r>
                      <w:rPr>
                        <w:color w:val="585858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585858"/>
                        <w:sz w:val="18"/>
                      </w:rPr>
                      <w:t>ve</w:t>
                    </w:r>
                    <w:proofErr w:type="spellEnd"/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control</w:t>
                    </w:r>
                    <w:r>
                      <w:rPr>
                        <w:color w:val="585858"/>
                        <w:sz w:val="18"/>
                      </w:rPr>
                      <w:tab/>
                      <w:t>Low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  <w:r>
                      <w:rPr>
                        <w:color w:val="585858"/>
                        <w:sz w:val="18"/>
                      </w:rPr>
                      <w:tab/>
                      <w:t>High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</w:p>
                </w:txbxContent>
              </v:textbox>
            </v:shape>
            <v:shape id="_x0000_s1166" type="#_x0000_t202" style="position:absolute;left:1186;top:792;width:296;height:901" filled="f" stroked="f">
              <v:textbox inset="0,0,0,0">
                <w:txbxContent>
                  <w:p w14:paraId="6622ED3C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14:paraId="64F3F3DB" w14:textId="77777777" w:rsidR="0089213A" w:rsidRDefault="00DF2B5F">
                    <w:pPr>
                      <w:spacing w:before="14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450</w:t>
                    </w:r>
                  </w:p>
                  <w:p w14:paraId="7DDF0952" w14:textId="77777777" w:rsidR="0089213A" w:rsidRDefault="00DF2B5F">
                    <w:pPr>
                      <w:spacing w:before="140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65" type="#_x0000_t202" style="position:absolute;left:10487;top:1450;width:97;height:180" filled="f" stroked="f">
              <v:textbox inset="0,0,0,0">
                <w:txbxContent>
                  <w:p w14:paraId="6B1ABF80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64" type="#_x0000_t202" style="position:absolute;left:1186;top:1874;width:296;height:541" filled="f" stroked="f">
              <v:textbox inset="0,0,0,0">
                <w:txbxContent>
                  <w:p w14:paraId="12E38CD5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350</w:t>
                    </w:r>
                  </w:p>
                  <w:p w14:paraId="3E9E88A4" w14:textId="77777777" w:rsidR="0089213A" w:rsidRDefault="00DF2B5F">
                    <w:pPr>
                      <w:spacing w:before="141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63" type="#_x0000_t202" style="position:absolute;left:10327;top:2168;width:115;height:180" filled="f" stroked="f">
              <v:textbox inset="0,0,0,0">
                <w:txbxContent>
                  <w:p w14:paraId="33F7CDB5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62" type="#_x0000_t202" style="position:absolute;left:1186;top:2594;width:296;height:1262" filled="f" stroked="f">
              <v:textbox inset="0,0,0,0">
                <w:txbxContent>
                  <w:p w14:paraId="179F8464" w14:textId="77777777" w:rsidR="0089213A" w:rsidRDefault="00DF2B5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250</w:t>
                    </w:r>
                  </w:p>
                  <w:p w14:paraId="5DA69C89" w14:textId="77777777" w:rsidR="0089213A" w:rsidRDefault="00DF2B5F">
                    <w:pPr>
                      <w:spacing w:before="14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14:paraId="5BD0140D" w14:textId="77777777" w:rsidR="0089213A" w:rsidRDefault="00DF2B5F">
                    <w:pPr>
                      <w:spacing w:before="14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150</w:t>
                    </w:r>
                  </w:p>
                  <w:p w14:paraId="589E2038" w14:textId="77777777" w:rsidR="0089213A" w:rsidRDefault="00DF2B5F">
                    <w:pPr>
                      <w:spacing w:before="141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61" type="#_x0000_t202" style="position:absolute;left:1277;top:4036;width:204;height:180" filled="f" stroked="f">
              <v:textbox inset="0,0,0,0">
                <w:txbxContent>
                  <w:p w14:paraId="4F165116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160" type="#_x0000_t202" style="position:absolute;left:1811;top:4134;width:416;height:253" filled="f" stroked="f">
              <v:textbox inset="0,0,0,0">
                <w:txbxContent>
                  <w:p w14:paraId="55599861" w14:textId="77777777" w:rsidR="0089213A" w:rsidRDefault="00DF2B5F">
                    <w:pPr>
                      <w:spacing w:line="196" w:lineRule="auto"/>
                      <w:rPr>
                        <w:sz w:val="18"/>
                      </w:rPr>
                    </w:pPr>
                    <w:r>
                      <w:rPr>
                        <w:color w:val="404040"/>
                        <w:position w:val="-6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24"/>
                        <w:position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position w:val="1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59" type="#_x0000_t202" style="position:absolute;left:2264;top:4054;width:115;height:180" filled="f" stroked="f">
              <v:textbox inset="0,0,0,0">
                <w:txbxContent>
                  <w:p w14:paraId="17788698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58" type="#_x0000_t202" style="position:absolute;left:2724;top:4119;width:416;height:268" filled="f" stroked="f">
              <v:textbox inset="0,0,0,0">
                <w:txbxContent>
                  <w:p w14:paraId="1D544ABC" w14:textId="77777777" w:rsidR="0089213A" w:rsidRDefault="00DF2B5F">
                    <w:pPr>
                      <w:spacing w:line="208" w:lineRule="auto"/>
                      <w:rPr>
                        <w:sz w:val="18"/>
                      </w:rPr>
                    </w:pPr>
                    <w:r>
                      <w:rPr>
                        <w:color w:val="404040"/>
                        <w:position w:val="-6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25"/>
                        <w:position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position w:val="1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1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57" type="#_x0000_t202" style="position:absolute;left:3185;top:4053;width:97;height:180" filled="f" stroked="f">
              <v:textbox inset="0,0,0,0">
                <w:txbxContent>
                  <w:p w14:paraId="059C7030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56" type="#_x0000_t202" style="position:absolute;left:3938;top:4030;width:267;height:189" filled="f" stroked="f">
              <v:textbox inset="0,0,0,0">
                <w:txbxContent>
                  <w:p w14:paraId="5A5B76F9" w14:textId="77777777" w:rsidR="0089213A" w:rsidRDefault="00DF2B5F">
                    <w:pPr>
                      <w:spacing w:line="189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  <w:r>
                      <w:rPr>
                        <w:color w:val="404040"/>
                        <w:spacing w:val="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position w:val="1"/>
                        <w:sz w:val="18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1155" type="#_x0000_t202" style="position:absolute;left:3637;top:4207;width:259;height:180" filled="f" stroked="f">
              <v:textbox inset="0,0,0,0">
                <w:txbxContent>
                  <w:p w14:paraId="737D7A9E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1154" type="#_x0000_t202" style="position:absolute;left:4550;top:4197;width:415;height:190" filled="f" stroked="f">
              <v:textbox inset="0,0,0,0">
                <w:txbxContent>
                  <w:p w14:paraId="40E0D26E" w14:textId="77777777" w:rsidR="0089213A" w:rsidRDefault="00DF2B5F">
                    <w:pPr>
                      <w:spacing w:line="189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position w:val="1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53" type="#_x0000_t202" style="position:absolute;left:5011;top:4086;width:97;height:180" filled="f" stroked="f">
              <v:textbox inset="0,0,0,0">
                <w:txbxContent>
                  <w:p w14:paraId="67D27AB9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52" type="#_x0000_t202" style="position:absolute;left:5462;top:4139;width:1471;height:248" filled="f" stroked="f">
              <v:textbox inset="0,0,0,0">
                <w:txbxContent>
                  <w:p w14:paraId="6E7B9D50" w14:textId="77777777" w:rsidR="0089213A" w:rsidRDefault="00DF2B5F">
                    <w:pPr>
                      <w:tabs>
                        <w:tab w:val="left" w:pos="889"/>
                      </w:tabs>
                      <w:spacing w:line="248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b</w:t>
                    </w:r>
                    <w:r>
                      <w:rPr>
                        <w:color w:val="404040"/>
                        <w:spacing w:val="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b</w:t>
                    </w:r>
                    <w:proofErr w:type="spellEnd"/>
                    <w:r>
                      <w:rPr>
                        <w:color w:val="404040"/>
                        <w:sz w:val="18"/>
                      </w:rPr>
                      <w:tab/>
                    </w:r>
                    <w:r>
                      <w:rPr>
                        <w:color w:val="404040"/>
                        <w:position w:val="4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49"/>
                        <w:position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position w:val="7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0"/>
                        <w:position w:val="7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b</w:t>
                    </w:r>
                    <w:r>
                      <w:rPr>
                        <w:color w:val="404040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51" type="#_x0000_t202" style="position:absolute;left:7265;top:4143;width:1504;height:244" filled="f" stroked="f">
              <v:textbox inset="0,0,0,0">
                <w:txbxContent>
                  <w:p w14:paraId="498000C3" w14:textId="77777777" w:rsidR="0089213A" w:rsidRDefault="00DF2B5F">
                    <w:pPr>
                      <w:tabs>
                        <w:tab w:val="left" w:pos="935"/>
                      </w:tabs>
                      <w:spacing w:line="244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position w:val="4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48"/>
                        <w:position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position w:val="6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5"/>
                        <w:position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b</w:t>
                    </w:r>
                    <w:r>
                      <w:rPr>
                        <w:color w:val="404040"/>
                        <w:sz w:val="18"/>
                      </w:rPr>
                      <w:tab/>
                      <w:t>a</w:t>
                    </w:r>
                    <w:r>
                      <w:rPr>
                        <w:color w:val="404040"/>
                        <w:spacing w:val="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150" type="#_x0000_t202" style="position:absolute;left:9113;top:4078;width:1172;height:309" filled="f" stroked="f">
              <v:textbox inset="0,0,0,0">
                <w:txbxContent>
                  <w:p w14:paraId="70057313" w14:textId="77777777" w:rsidR="0089213A" w:rsidRDefault="00DF2B5F">
                    <w:pPr>
                      <w:spacing w:line="138" w:lineRule="exact"/>
                      <w:ind w:left="257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ab</w:t>
                    </w:r>
                  </w:p>
                  <w:p w14:paraId="1C1C9BFC" w14:textId="77777777" w:rsidR="0089213A" w:rsidRDefault="00DF2B5F">
                    <w:pPr>
                      <w:tabs>
                        <w:tab w:val="left" w:pos="453"/>
                        <w:tab w:val="left" w:pos="913"/>
                      </w:tabs>
                      <w:spacing w:line="17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  <w:r>
                      <w:rPr>
                        <w:color w:val="404040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404040"/>
                        <w:sz w:val="18"/>
                      </w:rPr>
                      <w:tab/>
                      <w:t>b</w:t>
                    </w:r>
                    <w:r>
                      <w:rPr>
                        <w:color w:val="404040"/>
                        <w:sz w:val="18"/>
                      </w:rPr>
                      <w:tab/>
                      <w:t>a</w:t>
                    </w:r>
                    <w:r>
                      <w:rPr>
                        <w:color w:val="404040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  <w:sz w:val="18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1149" type="#_x0000_t202" style="position:absolute;left:1369;top:4397;width:112;height:180" filled="f" stroked="f">
              <v:textbox inset="0,0,0,0">
                <w:txbxContent>
                  <w:p w14:paraId="54867116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48" type="#_x0000_t202" style="position:absolute;left:2028;top:4631;width:131;height:180" filled="f" stroked="f">
              <v:textbox inset="0,0,0,0">
                <w:txbxContent>
                  <w:p w14:paraId="446F9C72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47" type="#_x0000_t202" style="position:absolute;left:2955;top:4631;width:103;height:180" filled="f" stroked="f">
              <v:textbox inset="0,0,0,0">
                <w:txbxContent>
                  <w:p w14:paraId="6D465262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F</w:t>
                    </w:r>
                  </w:p>
                </w:txbxContent>
              </v:textbox>
            </v:shape>
            <v:shape id="_x0000_s1146" type="#_x0000_t202" style="position:absolute;left:3818;top:4631;width:203;height:180" filled="f" stroked="f">
              <v:textbox inset="0,0,0,0">
                <w:txbxContent>
                  <w:p w14:paraId="758FDE99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Ca</w:t>
                    </w:r>
                  </w:p>
                </w:txbxContent>
              </v:textbox>
            </v:shape>
            <v:shape id="_x0000_s1145" type="#_x0000_t202" style="position:absolute;left:4746;top:4631;width:171;height:180" filled="f" stroked="f">
              <v:textbox inset="0,0,0,0">
                <w:txbxContent>
                  <w:p w14:paraId="6FA0E176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Cf</w:t>
                    </w:r>
                  </w:p>
                </w:txbxContent>
              </v:textbox>
            </v:shape>
            <v:shape id="_x0000_s1144" type="#_x0000_t202" style="position:absolute;left:5686;top:4631;width:118;height:180" filled="f" stroked="f">
              <v:textbox inset="0,0,0,0">
                <w:txbxContent>
                  <w:p w14:paraId="4BCDF52F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3" type="#_x0000_t202" style="position:absolute;left:6558;top:4631;width:198;height:180" filled="f" stroked="f">
              <v:textbox inset="0,0,0,0">
                <w:txbxContent>
                  <w:p w14:paraId="40CFCB17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Ee</w:t>
                    </w:r>
                  </w:p>
                </w:txbxContent>
              </v:textbox>
            </v:shape>
            <v:shape id="_x0000_s1142" type="#_x0000_t202" style="position:absolute;left:7422;top:4631;width:297;height:180" filled="f" stroked="f">
              <v:textbox inset="0,0,0,0">
                <w:txbxContent>
                  <w:p w14:paraId="1908D479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585858"/>
                        <w:sz w:val="18"/>
                      </w:rPr>
                      <w:t>Chg</w:t>
                    </w:r>
                    <w:proofErr w:type="spellEnd"/>
                  </w:p>
                </w:txbxContent>
              </v:textbox>
            </v:shape>
            <v:shape id="_x0000_s1141" type="#_x0000_t202" style="position:absolute;left:8338;top:4631;width:291;height:180" filled="f" stroked="f">
              <v:textbox inset="0,0,0,0">
                <w:txbxContent>
                  <w:p w14:paraId="62D13871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Bch</w:t>
                    </w:r>
                  </w:p>
                </w:txbxContent>
              </v:textbox>
            </v:shape>
            <v:shape id="_x0000_s1140" type="#_x0000_t202" style="position:absolute;left:9291;top:4631;width:1447;height:400" filled="f" stroked="f">
              <v:textbox inset="0,0,0,0">
                <w:txbxContent>
                  <w:p w14:paraId="36AC63BA" w14:textId="77777777" w:rsidR="0089213A" w:rsidRDefault="00DF2B5F">
                    <w:pPr>
                      <w:tabs>
                        <w:tab w:val="left" w:pos="821"/>
                      </w:tabs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Po</w:t>
                    </w:r>
                    <w:r>
                      <w:rPr>
                        <w:color w:val="585858"/>
                        <w:sz w:val="18"/>
                      </w:rPr>
                      <w:tab/>
                      <w:t>Total</w:t>
                    </w:r>
                  </w:p>
                  <w:p w14:paraId="0E7AA2DA" w14:textId="77777777" w:rsidR="0089213A" w:rsidRDefault="00DF2B5F">
                    <w:pPr>
                      <w:spacing w:line="216" w:lineRule="exact"/>
                      <w:ind w:left="585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aberrations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E44B99" w14:textId="77777777" w:rsidR="0089213A" w:rsidRDefault="00DF2B5F">
      <w:pPr>
        <w:pStyle w:val="Corpodetexto"/>
        <w:ind w:left="888" w:right="302" w:hanging="8"/>
        <w:jc w:val="center"/>
      </w:pPr>
      <w:r>
        <w:rPr>
          <w:b/>
        </w:rPr>
        <w:t xml:space="preserve">Figure 3. </w:t>
      </w:r>
      <w:r>
        <w:t xml:space="preserve">Histogram represents the </w:t>
      </w:r>
      <w:r>
        <w:t>mean of chromosomal aberrations, deletion (D), fragment (F),</w:t>
      </w:r>
      <w:r>
        <w:rPr>
          <w:spacing w:val="1"/>
        </w:rPr>
        <w:t xml:space="preserve"> </w:t>
      </w:r>
      <w:r>
        <w:t>centromeric attenuation (Ca), centric fusion (Cf), ring form (R), end to</w:t>
      </w:r>
      <w:r>
        <w:rPr>
          <w:spacing w:val="1"/>
        </w:rPr>
        <w:t xml:space="preserve"> </w:t>
      </w:r>
      <w:r>
        <w:t>end association (Ee),</w:t>
      </w:r>
      <w:r>
        <w:rPr>
          <w:spacing w:val="1"/>
        </w:rPr>
        <w:t xml:space="preserve"> </w:t>
      </w:r>
      <w:r>
        <w:t>chromosome gap (</w:t>
      </w:r>
      <w:proofErr w:type="spellStart"/>
      <w:r>
        <w:t>Chg</w:t>
      </w:r>
      <w:proofErr w:type="spellEnd"/>
      <w:r>
        <w:t>), beaded chromosome (Bch), polyploidy (Po) and total aberrations in</w:t>
      </w:r>
      <w:r>
        <w:rPr>
          <w:spacing w:val="1"/>
        </w:rPr>
        <w:t xml:space="preserve"> </w:t>
      </w:r>
      <w:r>
        <w:t>metaphases c</w:t>
      </w:r>
      <w:r>
        <w:t>ells of male albino mice (</w:t>
      </w:r>
      <w:r>
        <w:rPr>
          <w:i/>
        </w:rPr>
        <w:t>Mus musculus</w:t>
      </w:r>
      <w:r>
        <w:t xml:space="preserve">) treated with gluten 1.5 g/kg </w:t>
      </w:r>
      <w:proofErr w:type="spellStart"/>
      <w:r>
        <w:t>b.wt</w:t>
      </w:r>
      <w:proofErr w:type="spellEnd"/>
      <w:r>
        <w:t>. (group3),</w:t>
      </w:r>
      <w:r>
        <w:rPr>
          <w:spacing w:val="1"/>
        </w:rPr>
        <w:t xml:space="preserve"> </w:t>
      </w:r>
      <w:r>
        <w:t xml:space="preserve">gluten 3.0g/kg </w:t>
      </w:r>
      <w:proofErr w:type="spellStart"/>
      <w:r>
        <w:t>b.wt</w:t>
      </w:r>
      <w:proofErr w:type="spellEnd"/>
      <w:r>
        <w:t>. (group 4) after 4 weeks, non-consecutively 3dayse/week. Negative control group</w:t>
      </w:r>
      <w:r>
        <w:rPr>
          <w:spacing w:val="-52"/>
        </w:rPr>
        <w:t xml:space="preserve"> </w:t>
      </w:r>
      <w:r>
        <w:t>treated with 0.02M glacial acetic acid only (group 2), and control grou</w:t>
      </w:r>
      <w:r>
        <w:t>p (group 1). The data expressed</w:t>
      </w:r>
      <w:r>
        <w:rPr>
          <w:spacing w:val="-5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±Std.</w:t>
      </w:r>
      <w:r>
        <w:rPr>
          <w:spacing w:val="-1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Significant p</w:t>
      </w:r>
      <w:r>
        <w:rPr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0.05</w:t>
      </w:r>
      <w:r>
        <w:rPr>
          <w:spacing w:val="-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one-way</w:t>
      </w:r>
      <w:r>
        <w:rPr>
          <w:spacing w:val="-3"/>
        </w:rPr>
        <w:t xml:space="preserve"> </w:t>
      </w:r>
      <w:r>
        <w:t>ANOVA</w:t>
      </w:r>
      <w:r>
        <w:rPr>
          <w:spacing w:val="-3"/>
        </w:rPr>
        <w:t xml:space="preserve"> </w:t>
      </w:r>
      <w:r>
        <w:t>test.</w:t>
      </w:r>
    </w:p>
    <w:p w14:paraId="1935230C" w14:textId="77777777" w:rsidR="0089213A" w:rsidRDefault="0089213A">
      <w:pPr>
        <w:pStyle w:val="Corpodetexto"/>
        <w:spacing w:before="4"/>
        <w:rPr>
          <w:sz w:val="22"/>
        </w:rPr>
      </w:pPr>
    </w:p>
    <w:p w14:paraId="268E3D81" w14:textId="77777777" w:rsidR="0089213A" w:rsidRDefault="00DF2B5F">
      <w:pPr>
        <w:pStyle w:val="Corpodetexto"/>
        <w:spacing w:before="1"/>
        <w:ind w:left="320" w:right="303"/>
        <w:jc w:val="both"/>
      </w:pPr>
      <w:r>
        <w:rPr>
          <w:b/>
        </w:rPr>
        <w:t xml:space="preserve">Table 2. </w:t>
      </w:r>
      <w:r>
        <w:t xml:space="preserve">The mean and standard deviation of </w:t>
      </w:r>
      <w:proofErr w:type="spellStart"/>
      <w:r>
        <w:t>micronucleated</w:t>
      </w:r>
      <w:proofErr w:type="spellEnd"/>
      <w:r>
        <w:t xml:space="preserve"> polychromatic erythrocytes and ratio of</w:t>
      </w:r>
      <w:r>
        <w:rPr>
          <w:spacing w:val="1"/>
        </w:rPr>
        <w:t xml:space="preserve"> </w:t>
      </w:r>
      <w:r>
        <w:t xml:space="preserve">polychromatic erythrocytes to </w:t>
      </w:r>
      <w:proofErr w:type="spellStart"/>
      <w:r>
        <w:t>normchromatic</w:t>
      </w:r>
      <w:proofErr w:type="spellEnd"/>
      <w:r>
        <w:t xml:space="preserve"> erythrocytes of bone marrow smear of male albino mice</w:t>
      </w:r>
      <w:r>
        <w:rPr>
          <w:spacing w:val="1"/>
        </w:rPr>
        <w:t xml:space="preserve"> </w:t>
      </w:r>
      <w:r>
        <w:t>(</w:t>
      </w:r>
      <w:r>
        <w:rPr>
          <w:i/>
        </w:rPr>
        <w:t>Mus</w:t>
      </w:r>
      <w:r>
        <w:rPr>
          <w:i/>
          <w:spacing w:val="19"/>
        </w:rPr>
        <w:t xml:space="preserve"> </w:t>
      </w:r>
      <w:r>
        <w:rPr>
          <w:i/>
        </w:rPr>
        <w:t>musculus</w:t>
      </w:r>
      <w:r>
        <w:t>)</w:t>
      </w:r>
      <w:r>
        <w:rPr>
          <w:spacing w:val="16"/>
        </w:rPr>
        <w:t xml:space="preserve"> </w:t>
      </w:r>
      <w:r>
        <w:t>treated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gluten</w:t>
      </w:r>
      <w:r>
        <w:rPr>
          <w:spacing w:val="20"/>
        </w:rPr>
        <w:t xml:space="preserve"> </w:t>
      </w:r>
      <w:r>
        <w:t>1.5g/kg</w:t>
      </w:r>
      <w:r>
        <w:rPr>
          <w:spacing w:val="19"/>
        </w:rPr>
        <w:t xml:space="preserve"> </w:t>
      </w:r>
      <w:proofErr w:type="spellStart"/>
      <w:r>
        <w:t>b.wt</w:t>
      </w:r>
      <w:proofErr w:type="spellEnd"/>
      <w:r>
        <w:t>.</w:t>
      </w:r>
      <w:r>
        <w:rPr>
          <w:spacing w:val="20"/>
        </w:rPr>
        <w:t xml:space="preserve"> </w:t>
      </w:r>
      <w:r>
        <w:t>(group</w:t>
      </w:r>
      <w:r>
        <w:rPr>
          <w:spacing w:val="19"/>
        </w:rPr>
        <w:t xml:space="preserve"> </w:t>
      </w:r>
      <w:r>
        <w:t>3),</w:t>
      </w:r>
      <w:r>
        <w:rPr>
          <w:spacing w:val="16"/>
        </w:rPr>
        <w:t xml:space="preserve"> </w:t>
      </w:r>
      <w:r>
        <w:t>gluten</w:t>
      </w:r>
      <w:r>
        <w:rPr>
          <w:spacing w:val="18"/>
        </w:rPr>
        <w:t xml:space="preserve"> </w:t>
      </w:r>
      <w:r>
        <w:t>3.0g/kg</w:t>
      </w:r>
      <w:r>
        <w:rPr>
          <w:spacing w:val="20"/>
        </w:rPr>
        <w:t xml:space="preserve"> </w:t>
      </w:r>
      <w:proofErr w:type="spellStart"/>
      <w:r>
        <w:t>b.wt</w:t>
      </w:r>
      <w:proofErr w:type="spellEnd"/>
      <w:r>
        <w:t>.</w:t>
      </w:r>
      <w:r>
        <w:rPr>
          <w:spacing w:val="19"/>
        </w:rPr>
        <w:t xml:space="preserve"> </w:t>
      </w:r>
      <w:r>
        <w:t>(</w:t>
      </w:r>
      <w:proofErr w:type="gramStart"/>
      <w:r>
        <w:t>group</w:t>
      </w:r>
      <w:proofErr w:type="gramEnd"/>
      <w:r>
        <w:rPr>
          <w:spacing w:val="19"/>
        </w:rPr>
        <w:t xml:space="preserve"> </w:t>
      </w:r>
      <w:r>
        <w:t>4),</w:t>
      </w:r>
      <w:r>
        <w:rPr>
          <w:spacing w:val="20"/>
        </w:rPr>
        <w:t xml:space="preserve"> </w:t>
      </w:r>
      <w:r>
        <w:t>glacial</w:t>
      </w:r>
      <w:r>
        <w:rPr>
          <w:spacing w:val="17"/>
        </w:rPr>
        <w:t xml:space="preserve"> </w:t>
      </w:r>
      <w:r>
        <w:t>acetic</w:t>
      </w:r>
    </w:p>
    <w:p w14:paraId="39DA55E8" w14:textId="77777777" w:rsidR="0089213A" w:rsidRDefault="00DF2B5F">
      <w:pPr>
        <w:pStyle w:val="Corpodetexto"/>
        <w:tabs>
          <w:tab w:val="left" w:pos="10892"/>
        </w:tabs>
        <w:spacing w:before="1" w:after="54"/>
        <w:ind w:left="212"/>
        <w:jc w:val="both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acid</w:t>
      </w:r>
      <w:r>
        <w:rPr>
          <w:spacing w:val="1"/>
          <w:u w:val="single"/>
        </w:rPr>
        <w:t xml:space="preserve"> </w:t>
      </w:r>
      <w:r>
        <w:rPr>
          <w:u w:val="single"/>
        </w:rPr>
        <w:t>0.02M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control</w:t>
      </w:r>
      <w:r>
        <w:rPr>
          <w:spacing w:val="-3"/>
          <w:u w:val="single"/>
        </w:rPr>
        <w:t xml:space="preserve"> </w:t>
      </w:r>
      <w:r>
        <w:rPr>
          <w:u w:val="single"/>
        </w:rPr>
        <w:t>group.</w:t>
      </w:r>
      <w:r>
        <w:rPr>
          <w:u w:val="single"/>
        </w:rPr>
        <w:tab/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254"/>
        <w:gridCol w:w="985"/>
        <w:gridCol w:w="1138"/>
        <w:gridCol w:w="1005"/>
        <w:gridCol w:w="1137"/>
        <w:gridCol w:w="990"/>
        <w:gridCol w:w="1137"/>
        <w:gridCol w:w="1007"/>
        <w:gridCol w:w="1152"/>
        <w:gridCol w:w="889"/>
      </w:tblGrid>
      <w:tr w:rsidR="0089213A" w14:paraId="2FFCB4FD" w14:textId="77777777">
        <w:trPr>
          <w:trHeight w:val="201"/>
        </w:trPr>
        <w:tc>
          <w:tcPr>
            <w:tcW w:w="3377" w:type="dxa"/>
            <w:gridSpan w:val="3"/>
          </w:tcPr>
          <w:p w14:paraId="081E692C" w14:textId="77777777" w:rsidR="0089213A" w:rsidRDefault="00DF2B5F">
            <w:pPr>
              <w:pStyle w:val="TableParagraph"/>
              <w:spacing w:line="182" w:lineRule="exact"/>
              <w:ind w:left="2013"/>
              <w:jc w:val="left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</w:tcPr>
          <w:p w14:paraId="11B55FD4" w14:textId="77777777" w:rsidR="0089213A" w:rsidRDefault="00DF2B5F">
            <w:pPr>
              <w:pStyle w:val="TableParagraph"/>
              <w:spacing w:line="182" w:lineRule="exact"/>
              <w:ind w:left="6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762A0D3F" w14:textId="77777777" w:rsidR="0089213A" w:rsidRDefault="00DF2B5F">
            <w:pPr>
              <w:pStyle w:val="TableParagraph"/>
              <w:spacing w:line="182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2159" w:type="dxa"/>
            <w:gridSpan w:val="2"/>
            <w:tcBorders>
              <w:bottom w:val="single" w:sz="4" w:space="0" w:color="000000"/>
            </w:tcBorders>
          </w:tcPr>
          <w:p w14:paraId="464B23CC" w14:textId="77777777" w:rsidR="0089213A" w:rsidRDefault="00DF2B5F">
            <w:pPr>
              <w:pStyle w:val="TableParagraph"/>
              <w:spacing w:line="182" w:lineRule="exact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889" w:type="dxa"/>
          </w:tcPr>
          <w:p w14:paraId="4BA910F7" w14:textId="77777777" w:rsidR="0089213A" w:rsidRDefault="00DF2B5F">
            <w:pPr>
              <w:pStyle w:val="TableParagraph"/>
              <w:spacing w:line="182" w:lineRule="exact"/>
              <w:ind w:left="192" w:right="201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 w:rsidR="0089213A" w14:paraId="06C8A5A6" w14:textId="77777777">
        <w:trPr>
          <w:trHeight w:val="241"/>
        </w:trPr>
        <w:tc>
          <w:tcPr>
            <w:tcW w:w="1254" w:type="dxa"/>
            <w:tcBorders>
              <w:bottom w:val="single" w:sz="4" w:space="0" w:color="000000"/>
            </w:tcBorders>
          </w:tcPr>
          <w:p w14:paraId="0CB81EE9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 w14:paraId="0E8691B0" w14:textId="77777777" w:rsidR="0089213A" w:rsidRDefault="00DF2B5F">
            <w:pPr>
              <w:pStyle w:val="TableParagraph"/>
              <w:spacing w:line="222" w:lineRule="exact"/>
              <w:ind w:left="203" w:right="217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14:paraId="5B8FB386" w14:textId="77777777" w:rsidR="0089213A" w:rsidRDefault="00DF2B5F">
            <w:pPr>
              <w:pStyle w:val="TableParagraph"/>
              <w:spacing w:line="222" w:lineRule="exact"/>
              <w:ind w:left="221" w:right="214"/>
              <w:rPr>
                <w:sz w:val="20"/>
              </w:rPr>
            </w:pPr>
            <w:r>
              <w:rPr>
                <w:sz w:val="20"/>
              </w:rPr>
              <w:t>±Std. D.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 w14:paraId="32E70A6D" w14:textId="77777777" w:rsidR="0089213A" w:rsidRDefault="00DF2B5F">
            <w:pPr>
              <w:pStyle w:val="TableParagraph"/>
              <w:spacing w:line="222" w:lineRule="exact"/>
              <w:ind w:left="217" w:right="218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14:paraId="6487BCE8" w14:textId="77777777" w:rsidR="0089213A" w:rsidRDefault="00DF2B5F">
            <w:pPr>
              <w:pStyle w:val="TableParagraph"/>
              <w:spacing w:line="222" w:lineRule="exact"/>
              <w:ind w:left="218" w:right="215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666EACB" w14:textId="77777777" w:rsidR="0089213A" w:rsidRDefault="00DF2B5F">
            <w:pPr>
              <w:pStyle w:val="TableParagraph"/>
              <w:spacing w:line="222" w:lineRule="exact"/>
              <w:ind w:left="216" w:right="218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14:paraId="754A57C4" w14:textId="77777777" w:rsidR="0089213A" w:rsidRDefault="00DF2B5F">
            <w:pPr>
              <w:pStyle w:val="TableParagraph"/>
              <w:spacing w:line="222" w:lineRule="exact"/>
              <w:ind w:left="218" w:right="218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14:paraId="4015FB3B" w14:textId="77777777" w:rsidR="0089213A" w:rsidRDefault="00DF2B5F">
            <w:pPr>
              <w:pStyle w:val="TableParagraph"/>
              <w:spacing w:line="222" w:lineRule="exact"/>
              <w:ind w:left="217" w:right="217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2653D82F" w14:textId="77777777" w:rsidR="0089213A" w:rsidRDefault="00DF2B5F">
            <w:pPr>
              <w:pStyle w:val="TableParagraph"/>
              <w:spacing w:line="222" w:lineRule="exact"/>
              <w:ind w:left="218" w:right="230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14:paraId="79993D11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9213A" w14:paraId="482DFE8C" w14:textId="77777777">
        <w:trPr>
          <w:trHeight w:val="256"/>
        </w:trPr>
        <w:tc>
          <w:tcPr>
            <w:tcW w:w="1254" w:type="dxa"/>
            <w:tcBorders>
              <w:top w:val="single" w:sz="4" w:space="0" w:color="000000"/>
            </w:tcBorders>
          </w:tcPr>
          <w:p w14:paraId="5A877724" w14:textId="77777777" w:rsidR="0089213A" w:rsidRDefault="00DF2B5F">
            <w:pPr>
              <w:pStyle w:val="TableParagraph"/>
              <w:spacing w:before="4" w:line="232" w:lineRule="exact"/>
              <w:ind w:left="248" w:right="238"/>
              <w:rPr>
                <w:sz w:val="20"/>
              </w:rPr>
            </w:pPr>
            <w:r>
              <w:rPr>
                <w:sz w:val="20"/>
              </w:rPr>
              <w:t>MNPCEs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 w14:paraId="19F295DE" w14:textId="77777777" w:rsidR="0089213A" w:rsidRDefault="00DF2B5F">
            <w:pPr>
              <w:pStyle w:val="TableParagraph"/>
              <w:spacing w:before="4" w:line="232" w:lineRule="exact"/>
              <w:ind w:left="203" w:right="222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0A6C2DCF" w14:textId="77777777" w:rsidR="0089213A" w:rsidRDefault="00DF2B5F">
            <w:pPr>
              <w:pStyle w:val="TableParagraph"/>
              <w:spacing w:before="4" w:line="232" w:lineRule="exact"/>
              <w:ind w:left="221" w:right="216"/>
              <w:rPr>
                <w:sz w:val="20"/>
              </w:rPr>
            </w:pPr>
            <w:r>
              <w:rPr>
                <w:sz w:val="20"/>
              </w:rPr>
              <w:t>±0.1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73260E9A" w14:textId="77777777" w:rsidR="0089213A" w:rsidRDefault="00DF2B5F">
            <w:pPr>
              <w:pStyle w:val="TableParagraph"/>
              <w:spacing w:before="41" w:line="153" w:lineRule="auto"/>
              <w:ind w:left="217" w:right="217"/>
              <w:rPr>
                <w:sz w:val="13"/>
              </w:rPr>
            </w:pPr>
            <w:r>
              <w:rPr>
                <w:position w:val="-6"/>
                <w:sz w:val="20"/>
              </w:rPr>
              <w:t>2</w:t>
            </w:r>
            <w:r>
              <w:rPr>
                <w:sz w:val="13"/>
              </w:rPr>
              <w:t>b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 w14:paraId="160B10D3" w14:textId="77777777" w:rsidR="0089213A" w:rsidRDefault="00DF2B5F">
            <w:pPr>
              <w:pStyle w:val="TableParagraph"/>
              <w:spacing w:before="4" w:line="232" w:lineRule="exact"/>
              <w:ind w:left="218" w:right="216"/>
              <w:rPr>
                <w:sz w:val="20"/>
              </w:rPr>
            </w:pPr>
            <w:r>
              <w:rPr>
                <w:sz w:val="20"/>
              </w:rPr>
              <w:t>±0.1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41913144" w14:textId="77777777" w:rsidR="0089213A" w:rsidRDefault="00DF2B5F">
            <w:pPr>
              <w:pStyle w:val="TableParagraph"/>
              <w:spacing w:before="41" w:line="153" w:lineRule="auto"/>
              <w:ind w:left="216" w:right="217"/>
              <w:rPr>
                <w:sz w:val="13"/>
              </w:rPr>
            </w:pPr>
            <w:r>
              <w:rPr>
                <w:position w:val="-6"/>
                <w:sz w:val="20"/>
              </w:rPr>
              <w:t>4</w:t>
            </w:r>
            <w:r>
              <w:rPr>
                <w:sz w:val="13"/>
              </w:rPr>
              <w:t>c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 w14:paraId="7A1BC388" w14:textId="77777777" w:rsidR="0089213A" w:rsidRDefault="00DF2B5F">
            <w:pPr>
              <w:pStyle w:val="TableParagraph"/>
              <w:spacing w:before="4" w:line="232" w:lineRule="exact"/>
              <w:ind w:left="218" w:right="218"/>
              <w:rPr>
                <w:sz w:val="20"/>
              </w:rPr>
            </w:pPr>
            <w:r>
              <w:rPr>
                <w:sz w:val="20"/>
              </w:rPr>
              <w:t>±0.1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14:paraId="162943B3" w14:textId="77777777" w:rsidR="0089213A" w:rsidRDefault="00DF2B5F">
            <w:pPr>
              <w:pStyle w:val="TableParagraph"/>
              <w:spacing w:before="4" w:line="232" w:lineRule="exact"/>
              <w:ind w:left="217" w:right="218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4816F747" w14:textId="77777777" w:rsidR="0089213A" w:rsidRDefault="00DF2B5F">
            <w:pPr>
              <w:pStyle w:val="TableParagraph"/>
              <w:spacing w:before="4" w:line="232" w:lineRule="exact"/>
              <w:ind w:left="218" w:right="231"/>
              <w:rPr>
                <w:sz w:val="20"/>
              </w:rPr>
            </w:pPr>
            <w:r>
              <w:rPr>
                <w:sz w:val="20"/>
              </w:rPr>
              <w:t>±0.1</w:t>
            </w:r>
          </w:p>
        </w:tc>
        <w:tc>
          <w:tcPr>
            <w:tcW w:w="889" w:type="dxa"/>
            <w:tcBorders>
              <w:top w:val="single" w:sz="4" w:space="0" w:color="000000"/>
            </w:tcBorders>
          </w:tcPr>
          <w:p w14:paraId="3419430C" w14:textId="77777777" w:rsidR="0089213A" w:rsidRDefault="00DF2B5F">
            <w:pPr>
              <w:pStyle w:val="TableParagraph"/>
              <w:spacing w:before="4" w:line="232" w:lineRule="exact"/>
              <w:ind w:left="192" w:right="20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  <w:tr w:rsidR="0089213A" w14:paraId="4BC9B6AE" w14:textId="77777777">
        <w:trPr>
          <w:trHeight w:val="233"/>
        </w:trPr>
        <w:tc>
          <w:tcPr>
            <w:tcW w:w="1254" w:type="dxa"/>
            <w:tcBorders>
              <w:bottom w:val="single" w:sz="4" w:space="0" w:color="000000"/>
            </w:tcBorders>
          </w:tcPr>
          <w:p w14:paraId="278B1CE0" w14:textId="77777777" w:rsidR="0089213A" w:rsidRDefault="00DF2B5F">
            <w:pPr>
              <w:pStyle w:val="TableParagraph"/>
              <w:spacing w:line="213" w:lineRule="exact"/>
              <w:ind w:left="248" w:right="246"/>
              <w:rPr>
                <w:sz w:val="20"/>
              </w:rPr>
            </w:pPr>
            <w:r>
              <w:rPr>
                <w:sz w:val="20"/>
              </w:rPr>
              <w:t>PCE/NCE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1EDF72F3" w14:textId="77777777" w:rsidR="0089213A" w:rsidRDefault="00DF2B5F">
            <w:pPr>
              <w:pStyle w:val="TableParagraph"/>
              <w:spacing w:line="213" w:lineRule="exact"/>
              <w:ind w:left="203" w:right="222"/>
              <w:rPr>
                <w:sz w:val="20"/>
              </w:rPr>
            </w:pPr>
            <w:r>
              <w:rPr>
                <w:sz w:val="20"/>
              </w:rPr>
              <w:t>0.953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7D49A93E" w14:textId="77777777" w:rsidR="0089213A" w:rsidRDefault="00DF2B5F">
            <w:pPr>
              <w:pStyle w:val="TableParagraph"/>
              <w:spacing w:line="213" w:lineRule="exact"/>
              <w:ind w:left="221" w:right="220"/>
              <w:rPr>
                <w:sz w:val="20"/>
              </w:rPr>
            </w:pPr>
            <w:r>
              <w:rPr>
                <w:sz w:val="20"/>
              </w:rPr>
              <w:t>±0.0462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0DEEAEFB" w14:textId="77777777" w:rsidR="0089213A" w:rsidRDefault="00DF2B5F">
            <w:pPr>
              <w:pStyle w:val="TableParagraph"/>
              <w:spacing w:line="213" w:lineRule="exact"/>
              <w:ind w:left="217" w:right="223"/>
              <w:rPr>
                <w:sz w:val="20"/>
              </w:rPr>
            </w:pPr>
            <w:r>
              <w:rPr>
                <w:sz w:val="20"/>
              </w:rPr>
              <w:t>0.753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18BB859D" w14:textId="77777777" w:rsidR="0089213A" w:rsidRDefault="00DF2B5F">
            <w:pPr>
              <w:pStyle w:val="TableParagraph"/>
              <w:spacing w:line="213" w:lineRule="exact"/>
              <w:ind w:left="218" w:right="219"/>
              <w:rPr>
                <w:sz w:val="20"/>
              </w:rPr>
            </w:pPr>
            <w:r>
              <w:rPr>
                <w:sz w:val="20"/>
              </w:rPr>
              <w:t>±0.0058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D0194E0" w14:textId="77777777" w:rsidR="0089213A" w:rsidRDefault="00DF2B5F">
            <w:pPr>
              <w:pStyle w:val="TableParagraph"/>
              <w:spacing w:line="213" w:lineRule="exact"/>
              <w:ind w:left="216" w:right="222"/>
              <w:rPr>
                <w:sz w:val="20"/>
              </w:rPr>
            </w:pPr>
            <w:r>
              <w:rPr>
                <w:sz w:val="20"/>
              </w:rPr>
              <w:t>0.667</w:t>
            </w:r>
            <w:r>
              <w:rPr>
                <w:sz w:val="20"/>
                <w:vertAlign w:val="superscript"/>
              </w:rPr>
              <w:t>c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70B94218" w14:textId="77777777" w:rsidR="0089213A" w:rsidRDefault="00DF2B5F">
            <w:pPr>
              <w:pStyle w:val="TableParagraph"/>
              <w:spacing w:line="213" w:lineRule="exact"/>
              <w:ind w:left="216" w:right="220"/>
              <w:rPr>
                <w:sz w:val="20"/>
              </w:rPr>
            </w:pPr>
            <w:r>
              <w:rPr>
                <w:sz w:val="20"/>
              </w:rPr>
              <w:t>±0.0058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14:paraId="0E298224" w14:textId="77777777" w:rsidR="0089213A" w:rsidRDefault="00DF2B5F">
            <w:pPr>
              <w:pStyle w:val="TableParagraph"/>
              <w:spacing w:line="213" w:lineRule="exact"/>
              <w:ind w:left="217" w:right="224"/>
              <w:rPr>
                <w:sz w:val="20"/>
              </w:rPr>
            </w:pPr>
            <w:r>
              <w:rPr>
                <w:sz w:val="20"/>
              </w:rPr>
              <w:t>0.322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69725673" w14:textId="77777777" w:rsidR="0089213A" w:rsidRDefault="00DF2B5F">
            <w:pPr>
              <w:pStyle w:val="TableParagraph"/>
              <w:spacing w:line="213" w:lineRule="exact"/>
              <w:ind w:left="218" w:right="236"/>
              <w:rPr>
                <w:sz w:val="20"/>
              </w:rPr>
            </w:pPr>
            <w:r>
              <w:rPr>
                <w:sz w:val="20"/>
              </w:rPr>
              <w:t>±0.0189</w:t>
            </w: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14:paraId="626B5C88" w14:textId="77777777" w:rsidR="0089213A" w:rsidRDefault="00DF2B5F">
            <w:pPr>
              <w:pStyle w:val="TableParagraph"/>
              <w:spacing w:line="213" w:lineRule="exact"/>
              <w:ind w:left="192" w:right="201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</w:tr>
    </w:tbl>
    <w:p w14:paraId="147212EC" w14:textId="77777777" w:rsidR="0089213A" w:rsidRDefault="00DF2B5F">
      <w:pPr>
        <w:ind w:left="320" w:right="289"/>
        <w:jc w:val="both"/>
        <w:rPr>
          <w:sz w:val="18"/>
        </w:rPr>
      </w:pPr>
      <w:r>
        <w:rPr>
          <w:sz w:val="18"/>
        </w:rPr>
        <w:t xml:space="preserve">Values represent the mean ±Std. D. compared with control group; </w:t>
      </w:r>
      <w:r>
        <w:rPr>
          <w:i/>
          <w:sz w:val="18"/>
        </w:rPr>
        <w:t xml:space="preserve">p </w:t>
      </w:r>
      <w:r>
        <w:rPr>
          <w:sz w:val="18"/>
        </w:rPr>
        <w:t>value &gt;</w:t>
      </w:r>
      <w:r>
        <w:rPr>
          <w:sz w:val="18"/>
        </w:rPr>
        <w:t xml:space="preserve"> 0.05 was considered significant; Statistically significant means (</w:t>
      </w:r>
      <w:r>
        <w:rPr>
          <w:i/>
          <w:sz w:val="18"/>
        </w:rPr>
        <w:t>p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value &gt; 0.05) are given different letters; a, b, c and d. the groups that showed a non-significant change between each other take the same</w:t>
      </w:r>
      <w:r>
        <w:rPr>
          <w:spacing w:val="1"/>
          <w:sz w:val="18"/>
        </w:rPr>
        <w:t xml:space="preserve"> </w:t>
      </w:r>
      <w:r>
        <w:rPr>
          <w:sz w:val="18"/>
        </w:rPr>
        <w:t>letter,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group that</w:t>
      </w:r>
      <w:r>
        <w:rPr>
          <w:spacing w:val="-2"/>
          <w:sz w:val="18"/>
        </w:rPr>
        <w:t xml:space="preserve"> </w:t>
      </w:r>
      <w:r>
        <w:rPr>
          <w:sz w:val="18"/>
        </w:rPr>
        <w:t>showed a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compared to the</w:t>
      </w:r>
      <w:r>
        <w:rPr>
          <w:spacing w:val="4"/>
          <w:sz w:val="18"/>
        </w:rPr>
        <w:t xml:space="preserve"> </w:t>
      </w:r>
      <w:r>
        <w:rPr>
          <w:sz w:val="18"/>
        </w:rPr>
        <w:t>other groups take</w:t>
      </w:r>
      <w:r>
        <w:rPr>
          <w:spacing w:val="-3"/>
          <w:sz w:val="18"/>
        </w:rPr>
        <w:t xml:space="preserve"> </w:t>
      </w:r>
      <w:r>
        <w:rPr>
          <w:sz w:val="18"/>
        </w:rPr>
        <w:t>a different</w:t>
      </w:r>
      <w:r>
        <w:rPr>
          <w:spacing w:val="-2"/>
          <w:sz w:val="18"/>
        </w:rPr>
        <w:t xml:space="preserve"> </w:t>
      </w:r>
      <w:r>
        <w:rPr>
          <w:sz w:val="18"/>
        </w:rPr>
        <w:t>letter.</w:t>
      </w:r>
    </w:p>
    <w:p w14:paraId="774C95D0" w14:textId="77777777" w:rsidR="0089213A" w:rsidRDefault="0089213A">
      <w:pPr>
        <w:jc w:val="both"/>
        <w:rPr>
          <w:sz w:val="18"/>
        </w:rPr>
        <w:sectPr w:rsidR="0089213A">
          <w:headerReference w:type="default" r:id="rId34"/>
          <w:footerReference w:type="default" r:id="rId35"/>
          <w:pgSz w:w="11900" w:h="16840"/>
          <w:pgMar w:top="660" w:right="420" w:bottom="480" w:left="400" w:header="233" w:footer="297" w:gutter="0"/>
          <w:cols w:space="720"/>
        </w:sectPr>
      </w:pPr>
    </w:p>
    <w:p w14:paraId="501C419A" w14:textId="77777777" w:rsidR="0089213A" w:rsidRDefault="0089213A">
      <w:pPr>
        <w:pStyle w:val="Corpodetexto"/>
        <w:spacing w:before="3"/>
        <w:rPr>
          <w:sz w:val="6"/>
        </w:rPr>
      </w:pPr>
    </w:p>
    <w:p w14:paraId="670D804B" w14:textId="77777777" w:rsidR="0089213A" w:rsidRDefault="00DF2B5F">
      <w:pPr>
        <w:pStyle w:val="Corpodetexto"/>
        <w:ind w:left="1493"/>
        <w:rPr>
          <w:sz w:val="20"/>
        </w:rPr>
      </w:pPr>
      <w:r>
        <w:rPr>
          <w:sz w:val="20"/>
        </w:rPr>
      </w:r>
      <w:r>
        <w:rPr>
          <w:sz w:val="20"/>
        </w:rPr>
        <w:pict w14:anchorId="4DDE8930">
          <v:group id="_x0000_s1123" style="width:412.95pt;height:279.05pt;mso-position-horizontal-relative:char;mso-position-vertical-relative:line" coordsize="8259,5581">
            <v:shape id="_x0000_s1138" type="#_x0000_t75" style="position:absolute;top:17;width:4146;height:2738">
              <v:imagedata r:id="rId36" o:title=""/>
            </v:shape>
            <v:shape id="_x0000_s1137" type="#_x0000_t75" style="position:absolute;left:80;top:96;width:3904;height:2498">
              <v:imagedata r:id="rId37" o:title=""/>
            </v:shape>
            <v:shape id="_x0000_s1136" type="#_x0000_t75" style="position:absolute;left:4066;width:4193;height:2777">
              <v:imagedata r:id="rId38" o:title=""/>
            </v:shape>
            <v:shape id="_x0000_s1135" type="#_x0000_t75" style="position:absolute;left:4169;top:100;width:3908;height:2494">
              <v:imagedata r:id="rId39" o:title=""/>
            </v:shape>
            <v:shape id="_x0000_s1134" type="#_x0000_t75" style="position:absolute;left:2006;top:2692;width:4181;height:2889">
              <v:imagedata r:id="rId40" o:title=""/>
            </v:shape>
            <v:shape id="_x0000_s1133" type="#_x0000_t75" style="position:absolute;left:2108;top:2793;width:3895;height:2606">
              <v:imagedata r:id="rId41" o:title=""/>
            </v:shape>
            <v:shape id="_x0000_s1132" style="position:absolute;left:118;top:108;width:560;height:592" coordorigin="118,108" coordsize="560,592" path="m398,108r-74,11l257,149r-57,46l157,255r-29,71l118,404r10,79l157,554r43,59l257,660r67,29l398,700r75,-11l540,660r56,-47l640,554r28,-71l678,404,668,326,640,255,596,195,540,149,473,119,398,108xe" stroked="f">
              <v:path arrowok="t"/>
            </v:shape>
            <v:shape id="_x0000_s1131" style="position:absolute;left:118;top:108;width:560;height:592" coordorigin="118,108" coordsize="560,592" path="m118,404r10,-78l157,255r43,-60l257,149r67,-30l398,108r75,11l540,149r56,46l640,255r28,71l678,404r-10,79l640,554r-44,59l540,660r-67,29l398,700,324,689,257,660,200,613,157,554,128,483,118,404xe" filled="f" strokeweight="2pt">
              <v:path arrowok="t"/>
            </v:shape>
            <v:shape id="_x0000_s1130" style="position:absolute;left:4190;top:108;width:641;height:564" coordorigin="4190,108" coordsize="641,564" path="m4510,108r-73,8l4370,137r-60,33l4261,214r-38,52l4199,325r-9,65l4199,454r24,60l4261,566r49,44l4370,643r67,21l4510,671r74,-7l4651,643r60,-33l4760,566r38,-52l4822,454r9,-64l4822,325r-24,-59l4760,214r-49,-44l4651,137r-67,-21l4510,108xe" stroked="f">
              <v:path arrowok="t"/>
            </v:shape>
            <v:shape id="_x0000_s1129" style="position:absolute;left:4190;top:108;width:641;height:564" coordorigin="4190,108" coordsize="641,564" path="m4190,390r9,-65l4223,266r38,-52l4310,170r60,-33l4437,116r73,-8l4584,116r67,21l4711,170r49,44l4798,266r24,59l4831,390r-9,64l4798,514r-38,52l4711,610r-60,33l4584,664r-74,7l4437,664r-67,-21l4310,610r-49,-44l4223,514r-24,-60l4190,390xe" filled="f" strokeweight="2pt">
              <v:path arrowok="t"/>
            </v:shape>
            <v:shape id="_x0000_s1128" style="position:absolute;left:2135;top:2824;width:601;height:584" coordorigin="2135,2824" coordsize="601,584" path="m2436,2824r-80,11l2284,2864r-61,46l2176,2969r-30,70l2135,3116r11,78l2176,3263r47,59l2284,3368r72,30l2436,3408r80,-10l2588,3368r60,-46l2695,3263r31,-69l2736,3116r-10,-77l2695,2969r-47,-59l2588,2864r-72,-29l2436,2824xe" stroked="f">
              <v:path arrowok="t"/>
            </v:shape>
            <v:shape id="_x0000_s1127" style="position:absolute;left:2135;top:2824;width:601;height:584" coordorigin="2135,2824" coordsize="601,584" path="m2135,3116r11,-77l2176,2969r47,-59l2284,2864r72,-29l2436,2824r80,11l2588,2864r60,46l2695,2969r31,70l2736,3116r-10,78l2695,3263r-47,59l2588,3368r-72,30l2436,3408r-80,-10l2284,3368r-61,-46l2176,3263r-30,-69l2135,3116xe" filled="f" strokeweight="2pt">
              <v:path arrowok="t"/>
            </v:shape>
            <v:shape id="_x0000_s1126" type="#_x0000_t202" style="position:absolute;left:2078;top:2763;width:3955;height:2666" filled="f" strokeweight="3pt">
              <v:textbox inset="0,0,0,0">
                <w:txbxContent>
                  <w:p w14:paraId="7BF4B61A" w14:textId="77777777" w:rsidR="0089213A" w:rsidRDefault="00DF2B5F">
                    <w:pPr>
                      <w:spacing w:before="208"/>
                      <w:ind w:left="28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4139;top:70;width:3968;height:2554" filled="f" strokeweight="3pt">
              <v:textbox inset="0,0,0,0">
                <w:txbxContent>
                  <w:p w14:paraId="39604DB5" w14:textId="77777777" w:rsidR="0089213A" w:rsidRDefault="00DF2B5F">
                    <w:pPr>
                      <w:spacing w:before="184"/>
                      <w:ind w:left="28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124" type="#_x0000_t202" style="position:absolute;left:50;top:66;width:3964;height:2558" filled="f" strokeweight="3pt">
              <v:textbox inset="0,0,0,0">
                <w:txbxContent>
                  <w:p w14:paraId="004E004F" w14:textId="77777777" w:rsidR="0089213A" w:rsidRDefault="00DF2B5F">
                    <w:pPr>
                      <w:spacing w:before="192"/>
                      <w:ind w:left="28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BFFA4CD" w14:textId="77777777" w:rsidR="0089213A" w:rsidRDefault="00DF2B5F">
      <w:pPr>
        <w:pStyle w:val="Corpodetexto"/>
        <w:spacing w:before="7"/>
        <w:ind w:left="336" w:right="311"/>
        <w:jc w:val="center"/>
      </w:pPr>
      <w:r>
        <w:rPr>
          <w:b/>
        </w:rPr>
        <w:t xml:space="preserve">Figure 4. </w:t>
      </w:r>
      <w:r>
        <w:t>Photomicrographs of bone marrow smear of male albino mice (</w:t>
      </w:r>
      <w:r>
        <w:rPr>
          <w:i/>
        </w:rPr>
        <w:t>Mus musculus</w:t>
      </w:r>
      <w:r>
        <w:t>) represented: A - A</w:t>
      </w:r>
      <w:r>
        <w:rPr>
          <w:spacing w:val="-52"/>
        </w:rPr>
        <w:t xml:space="preserve"> </w:t>
      </w:r>
      <w:r>
        <w:t xml:space="preserve">control group and negative control group, </w:t>
      </w:r>
      <w:r>
        <w:t xml:space="preserve">showing polychromatic erythrocytes (PCE) and </w:t>
      </w:r>
      <w:proofErr w:type="spellStart"/>
      <w:r>
        <w:t>normochromatic</w:t>
      </w:r>
      <w:proofErr w:type="spellEnd"/>
      <w:r>
        <w:rPr>
          <w:spacing w:val="-52"/>
        </w:rPr>
        <w:t xml:space="preserve"> </w:t>
      </w:r>
      <w:r>
        <w:t xml:space="preserve">erythrocytes (NCE). B - and C - Groups which received oral dose of gluten 1.5 and 3.0 g/kg </w:t>
      </w:r>
      <w:proofErr w:type="spellStart"/>
      <w:r>
        <w:t>b.wt</w:t>
      </w:r>
      <w:proofErr w:type="spellEnd"/>
      <w:r>
        <w:t>. for four</w:t>
      </w:r>
      <w:r>
        <w:rPr>
          <w:spacing w:val="1"/>
        </w:rPr>
        <w:t xml:space="preserve"> </w:t>
      </w:r>
      <w:r>
        <w:t>weeks, three days weekly, showing polychromatic erythrocytes with micronuclei (MNPCE) and</w:t>
      </w:r>
      <w:r>
        <w:rPr>
          <w:spacing w:val="1"/>
        </w:rPr>
        <w:t xml:space="preserve"> </w:t>
      </w:r>
      <w:proofErr w:type="spellStart"/>
      <w:r>
        <w:t>normochromatic</w:t>
      </w:r>
      <w:proofErr w:type="spellEnd"/>
      <w:r>
        <w:rPr>
          <w:spacing w:val="-5"/>
        </w:rPr>
        <w:t xml:space="preserve"> </w:t>
      </w:r>
      <w:r>
        <w:t>erythrocytes (NCE).</w:t>
      </w:r>
      <w:r>
        <w:rPr>
          <w:spacing w:val="3"/>
        </w:rPr>
        <w:t xml:space="preserve"> </w:t>
      </w:r>
      <w:r>
        <w:t>X: 1400.</w:t>
      </w:r>
    </w:p>
    <w:p w14:paraId="696200FF" w14:textId="77777777" w:rsidR="0089213A" w:rsidRDefault="0089213A">
      <w:pPr>
        <w:pStyle w:val="Corpodetexto"/>
        <w:spacing w:before="11"/>
        <w:rPr>
          <w:sz w:val="23"/>
        </w:rPr>
      </w:pPr>
    </w:p>
    <w:p w14:paraId="6FCD1D23" w14:textId="77777777" w:rsidR="0089213A" w:rsidRDefault="00DF2B5F">
      <w:pPr>
        <w:pStyle w:val="Ttulo1"/>
        <w:ind w:left="320"/>
      </w:pPr>
      <w:r>
        <w:t>Comet</w:t>
      </w:r>
      <w:r>
        <w:rPr>
          <w:spacing w:val="1"/>
        </w:rPr>
        <w:t xml:space="preserve"> </w:t>
      </w:r>
      <w:r>
        <w:t>assay</w:t>
      </w:r>
    </w:p>
    <w:p w14:paraId="2AE3B423" w14:textId="77777777" w:rsidR="0089213A" w:rsidRDefault="0089213A">
      <w:pPr>
        <w:pStyle w:val="Corpodetexto"/>
        <w:spacing w:before="2"/>
        <w:rPr>
          <w:b/>
        </w:rPr>
      </w:pPr>
    </w:p>
    <w:p w14:paraId="7C827642" w14:textId="77777777" w:rsidR="0089213A" w:rsidRDefault="00DF2B5F">
      <w:pPr>
        <w:pStyle w:val="Corpodetexto"/>
        <w:ind w:left="320" w:right="291" w:firstLine="720"/>
        <w:jc w:val="both"/>
      </w:pPr>
      <w:r>
        <w:pict w14:anchorId="6D41DDB0">
          <v:group id="_x0000_s1087" style="position:absolute;left:0;text-align:left;margin-left:57.15pt;margin-top:131.35pt;width:479.65pt;height:154.1pt;z-index:15731712;mso-position-horizontal-relative:page" coordorigin="1143,2627" coordsize="9593,3082">
            <v:shape id="_x0000_s1122" style="position:absolute;left:1937;top:4230;width:8571;height:276" coordorigin="1938,4231" coordsize="8571,276" o:spt="100" adj="0,,0" path="m1938,4507r8570,m1938,4231r8570,e" filled="f" strokecolor="#d9d9d9">
              <v:stroke joinstyle="round"/>
              <v:formulas/>
              <v:path arrowok="t" o:connecttype="segments"/>
            </v:shape>
            <v:shape id="_x0000_s1121" type="#_x0000_t75" style="position:absolute;left:2172;top:4302;width:849;height:492">
              <v:imagedata r:id="rId42" o:title=""/>
            </v:shape>
            <v:shape id="_x0000_s1120" type="#_x0000_t75" style="position:absolute;left:4316;top:4162;width:849;height:633">
              <v:imagedata r:id="rId43" o:title=""/>
            </v:shape>
            <v:shape id="_x0000_s1119" style="position:absolute;left:1937;top:3678;width:8571;height:276" coordorigin="1938,3679" coordsize="8571,276" o:spt="100" adj="0,,0" path="m1938,3955r8570,m1938,3679r8570,e" filled="f" strokecolor="#d9d9d9">
              <v:stroke joinstyle="round"/>
              <v:formulas/>
              <v:path arrowok="t" o:connecttype="segments"/>
            </v:shape>
            <v:shape id="_x0000_s1118" type="#_x0000_t75" style="position:absolute;left:6456;top:3614;width:853;height:1180">
              <v:imagedata r:id="rId44" o:title=""/>
            </v:shape>
            <v:shape id="_x0000_s1117" style="position:absolute;left:1937;top:2854;width:8571;height:552" coordorigin="1938,2855" coordsize="8571,552" o:spt="100" adj="0,,0" path="m1938,3407r8570,m1938,3131r8570,m1938,2855r8570,e" filled="f" strokecolor="#d9d9d9">
              <v:stroke joinstyle="round"/>
              <v:formulas/>
              <v:path arrowok="t" o:connecttype="segments"/>
            </v:shape>
            <v:shape id="_x0000_s1116" type="#_x0000_t75" style="position:absolute;left:8600;top:2926;width:849;height:1868">
              <v:imagedata r:id="rId45" o:title=""/>
            </v:shape>
            <v:shape id="_x0000_s1115" type="#_x0000_t75" style="position:absolute;left:2992;top:4450;width:849;height:345">
              <v:imagedata r:id="rId46" o:title=""/>
            </v:shape>
            <v:shape id="_x0000_s1114" type="#_x0000_t75" style="position:absolute;left:5136;top:4506;width:849;height:289">
              <v:imagedata r:id="rId47" o:title=""/>
            </v:shape>
            <v:shape id="_x0000_s1113" type="#_x0000_t75" style="position:absolute;left:7276;top:4530;width:853;height:264">
              <v:imagedata r:id="rId48" o:title=""/>
            </v:shape>
            <v:shape id="_x0000_s1112" type="#_x0000_t75" style="position:absolute;left:9420;top:4626;width:849;height:168">
              <v:imagedata r:id="rId49" o:title=""/>
            </v:shape>
            <v:shape id="_x0000_s1111" type="#_x0000_t75" style="position:absolute;left:2268;top:4367;width:662;height:413">
              <v:imagedata r:id="rId50" o:title=""/>
            </v:shape>
            <v:shape id="_x0000_s1110" type="#_x0000_t75" style="position:absolute;left:4411;top:4230;width:662;height:551">
              <v:imagedata r:id="rId51" o:title=""/>
            </v:shape>
            <v:shape id="_x0000_s1109" type="#_x0000_t75" style="position:absolute;left:6553;top:3680;width:662;height:1101">
              <v:imagedata r:id="rId52" o:title=""/>
            </v:shape>
            <v:shape id="_x0000_s1108" type="#_x0000_t75" style="position:absolute;left:8696;top:2992;width:662;height:1788">
              <v:imagedata r:id="rId53" o:title=""/>
            </v:shape>
            <v:shape id="_x0000_s1107" type="#_x0000_t75" style="position:absolute;left:3088;top:4518;width:662;height:263">
              <v:imagedata r:id="rId54" o:title=""/>
            </v:shape>
            <v:shape id="_x0000_s1106" type="#_x0000_t75" style="position:absolute;left:5231;top:4573;width:662;height:208">
              <v:imagedata r:id="rId55" o:title=""/>
            </v:shape>
            <v:shape id="_x0000_s1105" type="#_x0000_t75" style="position:absolute;left:7373;top:4597;width:662;height:184">
              <v:imagedata r:id="rId56" o:title=""/>
            </v:shape>
            <v:shape id="_x0000_s1104" type="#_x0000_t75" style="position:absolute;left:9516;top:4691;width:662;height:89">
              <v:imagedata r:id="rId57" o:title=""/>
            </v:shape>
            <v:line id="_x0000_s1103" style="position:absolute" from="1938,4781" to="10508,4781" strokecolor="#d9d9d9" strokeweight="1pt"/>
            <v:shape id="_x0000_s1102" type="#_x0000_t75" style="position:absolute;left:4419;top:5363;width:99;height:99">
              <v:imagedata r:id="rId58" o:title=""/>
            </v:shape>
            <v:shape id="_x0000_s1101" type="#_x0000_t75" style="position:absolute;left:6087;top:5363;width:99;height:99">
              <v:imagedata r:id="rId59" o:title=""/>
            </v:shape>
            <v:rect id="_x0000_s1100" style="position:absolute;left:1150;top:2634;width:9578;height:3067" filled="f" strokecolor="#d9d9d9"/>
            <v:shape id="_x0000_s1099" type="#_x0000_t202" style="position:absolute;left:1680;top:2775;width:112;height:455" filled="f" stroked="f">
              <v:textbox inset="0,0,0,0">
                <w:txbxContent>
                  <w:p w14:paraId="69CBFCA0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</w:t>
                    </w:r>
                  </w:p>
                  <w:p w14:paraId="51A7668F" w14:textId="77777777" w:rsidR="0089213A" w:rsidRDefault="00DF2B5F">
                    <w:pPr>
                      <w:spacing w:before="55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98" type="#_x0000_t202" style="position:absolute;left:8980;top:2722;width:115;height:180" filled="f" stroked="f">
              <v:textbox inset="0,0,0,0">
                <w:txbxContent>
                  <w:p w14:paraId="5895A72F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7" type="#_x0000_t202" style="position:absolute;left:1680;top:3325;width:112;height:456" filled="f" stroked="f">
              <v:textbox inset="0,0,0,0">
                <w:txbxContent>
                  <w:p w14:paraId="0B4010D3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</w:t>
                    </w:r>
                  </w:p>
                  <w:p w14:paraId="33D23071" w14:textId="77777777" w:rsidR="0089213A" w:rsidRDefault="00DF2B5F">
                    <w:pPr>
                      <w:spacing w:before="55" w:line="217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96" type="#_x0000_t202" style="position:absolute;left:6849;top:3410;width:97;height:180" filled="f" stroked="f">
              <v:textbox inset="0,0,0,0">
                <w:txbxContent>
                  <w:p w14:paraId="0D534219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095" type="#_x0000_t202" style="position:absolute;left:1680;top:3875;width:112;height:1006" filled="f" stroked="f">
              <v:textbox inset="0,0,0,0">
                <w:txbxContent>
                  <w:p w14:paraId="0FD98C43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</w:p>
                  <w:p w14:paraId="27E6AAAD" w14:textId="77777777" w:rsidR="0089213A" w:rsidRDefault="00DF2B5F">
                    <w:pPr>
                      <w:spacing w:before="55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  <w:p w14:paraId="572E7B80" w14:textId="77777777" w:rsidR="0089213A" w:rsidRDefault="00DF2B5F">
                    <w:pPr>
                      <w:spacing w:before="55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</w:p>
                  <w:p w14:paraId="2D44B05F" w14:textId="77777777" w:rsidR="0089213A" w:rsidRDefault="00DF2B5F">
                    <w:pPr>
                      <w:spacing w:before="56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4" type="#_x0000_t202" style="position:absolute;left:2554;top:4097;width:107;height:180" filled="f" stroked="f">
              <v:textbox inset="0,0,0,0">
                <w:txbxContent>
                  <w:p w14:paraId="0978435B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93" type="#_x0000_t202" style="position:absolute;left:4693;top:3960;width:115;height:180" filled="f" stroked="f">
              <v:textbox inset="0,0,0,0">
                <w:txbxContent>
                  <w:p w14:paraId="1123C069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092" type="#_x0000_t202" style="position:absolute;left:3374;top:4248;width:107;height:180" filled="f" stroked="f">
              <v:textbox inset="0,0,0,0">
                <w:txbxContent>
                  <w:p w14:paraId="4A28D160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91" type="#_x0000_t202" style="position:absolute;left:5514;top:4303;width:115;height:180" filled="f" stroked="f">
              <v:textbox inset="0,0,0,0">
                <w:txbxContent>
                  <w:p w14:paraId="4D72FEF1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090" type="#_x0000_t202" style="position:absolute;left:7669;top:4327;width:97;height:180" filled="f" stroked="f">
              <v:textbox inset="0,0,0,0">
                <w:txbxContent>
                  <w:p w14:paraId="76DABCF2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089" type="#_x0000_t202" style="position:absolute;left:9800;top:4421;width:115;height:180" filled="f" stroked="f">
              <v:textbox inset="0,0,0,0">
                <w:txbxContent>
                  <w:p w14:paraId="5E31254D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8" type="#_x0000_t202" style="position:absolute;left:2737;top:4935;width:7082;height:579" filled="f" stroked="f">
              <v:textbox inset="0,0,0,0">
                <w:txbxContent>
                  <w:p w14:paraId="69D79EC6" w14:textId="77777777" w:rsidR="0089213A" w:rsidRDefault="00DF2B5F">
                    <w:pPr>
                      <w:tabs>
                        <w:tab w:val="left" w:pos="2037"/>
                        <w:tab w:val="left" w:pos="4214"/>
                        <w:tab w:val="left" w:pos="6340"/>
                      </w:tabs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Control</w:t>
                    </w:r>
                    <w:r>
                      <w:rPr>
                        <w:color w:val="585858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585858"/>
                        <w:sz w:val="18"/>
                      </w:rPr>
                      <w:t>ve</w:t>
                    </w:r>
                    <w:proofErr w:type="spellEnd"/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Control</w:t>
                    </w:r>
                    <w:r>
                      <w:rPr>
                        <w:color w:val="585858"/>
                        <w:sz w:val="18"/>
                      </w:rPr>
                      <w:tab/>
                      <w:t>Low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  <w:r>
                      <w:rPr>
                        <w:color w:val="585858"/>
                        <w:sz w:val="18"/>
                      </w:rPr>
                      <w:tab/>
                      <w:t>High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</w:p>
                  <w:p w14:paraId="0FF3101D" w14:textId="77777777" w:rsidR="0089213A" w:rsidRDefault="0089213A">
                    <w:pPr>
                      <w:spacing w:before="7"/>
                      <w:rPr>
                        <w:sz w:val="14"/>
                      </w:rPr>
                    </w:pPr>
                  </w:p>
                  <w:p w14:paraId="7ABDD783" w14:textId="77777777" w:rsidR="0089213A" w:rsidRDefault="00DF2B5F">
                    <w:pPr>
                      <w:tabs>
                        <w:tab w:val="left" w:pos="3493"/>
                      </w:tabs>
                      <w:spacing w:line="216" w:lineRule="exact"/>
                      <w:ind w:left="1824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Mean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of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MNPCEs</w:t>
                    </w:r>
                    <w:r>
                      <w:rPr>
                        <w:color w:val="585858"/>
                        <w:sz w:val="18"/>
                      </w:rPr>
                      <w:tab/>
                      <w:t>Mean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of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PCE/NCE</w:t>
                    </w:r>
                  </w:p>
                </w:txbxContent>
              </v:textbox>
            </v:shape>
            <w10:wrap anchorx="page"/>
          </v:group>
        </w:pict>
      </w:r>
      <w:r>
        <w:pict w14:anchorId="12E28E52">
          <v:shape id="_x0000_s1086" type="#_x0000_t202" style="position:absolute;left:0;text-align:left;margin-left:70.55pt;margin-top:197.1pt;width:11pt;height:23.15pt;z-index:15732224;mso-position-horizontal-relative:page" filled="f" stroked="f">
            <v:textbox style="layout-flow:vertical;mso-layout-flow-alt:bottom-to-top" inset="0,0,0,0">
              <w:txbxContent>
                <w:p w14:paraId="3D10B0F1" w14:textId="77777777" w:rsidR="0089213A" w:rsidRDefault="00DF2B5F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Mean</w:t>
                  </w:r>
                </w:p>
              </w:txbxContent>
            </v:textbox>
            <w10:wrap anchorx="page"/>
          </v:shape>
        </w:pict>
      </w:r>
      <w:r>
        <w:t xml:space="preserve">The images of single cell </w:t>
      </w:r>
      <w:r>
        <w:t>gel electrophoresis revealed that cells from mice treated with gluten</w:t>
      </w:r>
      <w:r>
        <w:rPr>
          <w:spacing w:val="1"/>
        </w:rPr>
        <w:t xml:space="preserve"> </w:t>
      </w:r>
      <w:r>
        <w:t>displayed a high degree of DNA damage, as indicated by a "comet-like" appearance due to the migration of</w:t>
      </w:r>
      <w:r>
        <w:rPr>
          <w:spacing w:val="-52"/>
        </w:rPr>
        <w:t xml:space="preserve"> </w:t>
      </w:r>
      <w:r>
        <w:t>fragmented DNA through electrophoresis. The tail formation indicates the extent o</w:t>
      </w:r>
      <w:r>
        <w:t>f DNA damage (Figure</w:t>
      </w:r>
      <w:r>
        <w:rPr>
          <w:spacing w:val="1"/>
        </w:rPr>
        <w:t xml:space="preserve"> </w:t>
      </w:r>
      <w:r>
        <w:t>6). The analysis of comet classes in the study was conducted using a 515-560 nm filter on a fluorescent</w:t>
      </w:r>
      <w:r>
        <w:rPr>
          <w:spacing w:val="1"/>
        </w:rPr>
        <w:t xml:space="preserve"> </w:t>
      </w:r>
      <w:r>
        <w:t>microscope. The findings were displayed in Figure 6, which revealed four types of comet shapes: Class 0</w:t>
      </w:r>
      <w:r>
        <w:rPr>
          <w:spacing w:val="1"/>
        </w:rPr>
        <w:t xml:space="preserve"> </w:t>
      </w:r>
      <w:r>
        <w:t>comets had no tail, Class 1</w:t>
      </w:r>
      <w:r>
        <w:t xml:space="preserve"> comets showed slight damage, Class 2 comets displayed moderate damage, and</w:t>
      </w:r>
      <w:r>
        <w:rPr>
          <w:spacing w:val="-5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3 comets had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damage.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damaged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recognition,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hepatocytes</w:t>
      </w:r>
      <w:r>
        <w:rPr>
          <w:spacing w:val="2"/>
        </w:rPr>
        <w:t xml:space="preserve"> </w:t>
      </w:r>
      <w:r>
        <w:t>without heads, were</w:t>
      </w:r>
      <w:r>
        <w:rPr>
          <w:spacing w:val="-3"/>
        </w:rPr>
        <w:t xml:space="preserve"> </w:t>
      </w:r>
      <w:r>
        <w:t>not taken</w:t>
      </w:r>
      <w:r>
        <w:rPr>
          <w:spacing w:val="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analysis.</w:t>
      </w:r>
    </w:p>
    <w:p w14:paraId="33FFB01F" w14:textId="77777777" w:rsidR="0089213A" w:rsidRDefault="0089213A">
      <w:pPr>
        <w:pStyle w:val="Corpodetexto"/>
      </w:pPr>
    </w:p>
    <w:p w14:paraId="73146FB3" w14:textId="77777777" w:rsidR="0089213A" w:rsidRDefault="0089213A">
      <w:pPr>
        <w:pStyle w:val="Corpodetexto"/>
      </w:pPr>
    </w:p>
    <w:p w14:paraId="720E0914" w14:textId="77777777" w:rsidR="0089213A" w:rsidRDefault="0089213A">
      <w:pPr>
        <w:pStyle w:val="Corpodetexto"/>
      </w:pPr>
    </w:p>
    <w:p w14:paraId="1F7F4991" w14:textId="77777777" w:rsidR="0089213A" w:rsidRDefault="0089213A">
      <w:pPr>
        <w:pStyle w:val="Corpodetexto"/>
      </w:pPr>
    </w:p>
    <w:p w14:paraId="7135F88B" w14:textId="77777777" w:rsidR="0089213A" w:rsidRDefault="0089213A">
      <w:pPr>
        <w:pStyle w:val="Corpodetexto"/>
      </w:pPr>
    </w:p>
    <w:p w14:paraId="3E8CE787" w14:textId="77777777" w:rsidR="0089213A" w:rsidRDefault="0089213A">
      <w:pPr>
        <w:pStyle w:val="Corpodetexto"/>
      </w:pPr>
    </w:p>
    <w:p w14:paraId="3E9B09C6" w14:textId="77777777" w:rsidR="0089213A" w:rsidRDefault="0089213A">
      <w:pPr>
        <w:pStyle w:val="Corpodetexto"/>
      </w:pPr>
    </w:p>
    <w:p w14:paraId="5CD2C1B3" w14:textId="77777777" w:rsidR="0089213A" w:rsidRDefault="0089213A">
      <w:pPr>
        <w:pStyle w:val="Corpodetexto"/>
      </w:pPr>
    </w:p>
    <w:p w14:paraId="1C5DE8E4" w14:textId="77777777" w:rsidR="0089213A" w:rsidRDefault="0089213A">
      <w:pPr>
        <w:pStyle w:val="Corpodetexto"/>
      </w:pPr>
    </w:p>
    <w:p w14:paraId="59BC25C7" w14:textId="77777777" w:rsidR="0089213A" w:rsidRDefault="0089213A">
      <w:pPr>
        <w:pStyle w:val="Corpodetexto"/>
      </w:pPr>
    </w:p>
    <w:p w14:paraId="220230EA" w14:textId="77777777" w:rsidR="0089213A" w:rsidRDefault="0089213A">
      <w:pPr>
        <w:pStyle w:val="Corpodetexto"/>
      </w:pPr>
    </w:p>
    <w:p w14:paraId="491B50E2" w14:textId="77777777" w:rsidR="0089213A" w:rsidRDefault="00DF2B5F">
      <w:pPr>
        <w:pStyle w:val="Corpodetexto"/>
        <w:spacing w:before="163"/>
        <w:ind w:left="436" w:right="422" w:hanging="5"/>
        <w:jc w:val="center"/>
      </w:pPr>
      <w:r>
        <w:rPr>
          <w:b/>
        </w:rPr>
        <w:t xml:space="preserve">Figure 5. </w:t>
      </w:r>
      <w:r>
        <w:t xml:space="preserve">Histogram represents the relationship of mean </w:t>
      </w:r>
      <w:proofErr w:type="spellStart"/>
      <w:r>
        <w:t>micronucleated</w:t>
      </w:r>
      <w:proofErr w:type="spellEnd"/>
      <w:r>
        <w:t xml:space="preserve"> polychromatic erythrocytes</w:t>
      </w:r>
      <w:r>
        <w:rPr>
          <w:spacing w:val="1"/>
        </w:rPr>
        <w:t xml:space="preserve"> </w:t>
      </w:r>
      <w:r>
        <w:t>(MNPCEs)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polychromatic</w:t>
      </w:r>
      <w:r>
        <w:rPr>
          <w:spacing w:val="-3"/>
        </w:rPr>
        <w:t xml:space="preserve"> </w:t>
      </w:r>
      <w:r>
        <w:t>erythrocytes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normochromatic</w:t>
      </w:r>
      <w:proofErr w:type="spellEnd"/>
      <w:r>
        <w:rPr>
          <w:spacing w:val="-3"/>
        </w:rPr>
        <w:t xml:space="preserve"> </w:t>
      </w:r>
      <w:r>
        <w:t>erythrocytes</w:t>
      </w:r>
      <w:r>
        <w:rPr>
          <w:spacing w:val="-1"/>
        </w:rPr>
        <w:t xml:space="preserve"> </w:t>
      </w:r>
      <w:r>
        <w:t>(PCEs/NCEs)</w:t>
      </w:r>
      <w:r>
        <w:rPr>
          <w:spacing w:val="-6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 xml:space="preserve">control group, negative control group, treated groups, 1.5 g/kg </w:t>
      </w:r>
      <w:proofErr w:type="spellStart"/>
      <w:r>
        <w:t>b.wt</w:t>
      </w:r>
      <w:proofErr w:type="spellEnd"/>
      <w:r>
        <w:t xml:space="preserve">. gluten (group3) and 3.0 g/kg </w:t>
      </w:r>
      <w:proofErr w:type="spellStart"/>
      <w:r>
        <w:t>b.wt</w:t>
      </w:r>
      <w:proofErr w:type="spellEnd"/>
      <w:r>
        <w:t>.</w:t>
      </w:r>
      <w:r>
        <w:rPr>
          <w:spacing w:val="1"/>
        </w:rPr>
        <w:t xml:space="preserve"> </w:t>
      </w:r>
      <w:r>
        <w:t>(group 4) after 4 weeks (3days/week). The data expressed as mean ±Std. D., Significant p &lt; 0.05 when</w:t>
      </w:r>
      <w:r>
        <w:rPr>
          <w:spacing w:val="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one-way</w:t>
      </w:r>
      <w:r>
        <w:rPr>
          <w:spacing w:val="-3"/>
        </w:rPr>
        <w:t xml:space="preserve"> </w:t>
      </w:r>
      <w:r>
        <w:t>ANOVA</w:t>
      </w:r>
      <w:r>
        <w:rPr>
          <w:spacing w:val="-2"/>
        </w:rPr>
        <w:t xml:space="preserve"> </w:t>
      </w:r>
      <w:r>
        <w:t>test.</w:t>
      </w:r>
    </w:p>
    <w:p w14:paraId="37FAB9B4" w14:textId="77777777" w:rsidR="0089213A" w:rsidRDefault="0089213A">
      <w:pPr>
        <w:jc w:val="center"/>
        <w:sectPr w:rsidR="0089213A">
          <w:headerReference w:type="default" r:id="rId60"/>
          <w:footerReference w:type="default" r:id="rId61"/>
          <w:pgSz w:w="11900" w:h="16840"/>
          <w:pgMar w:top="660" w:right="420" w:bottom="480" w:left="400" w:header="229" w:footer="293" w:gutter="0"/>
          <w:cols w:space="720"/>
        </w:sectPr>
      </w:pPr>
    </w:p>
    <w:p w14:paraId="28B312CC" w14:textId="77777777" w:rsidR="0089213A" w:rsidRDefault="0089213A">
      <w:pPr>
        <w:pStyle w:val="Corpodetexto"/>
        <w:spacing w:before="9"/>
        <w:rPr>
          <w:sz w:val="6"/>
        </w:rPr>
      </w:pPr>
    </w:p>
    <w:tbl>
      <w:tblPr>
        <w:tblStyle w:val="TableNormal"/>
        <w:tblW w:w="0" w:type="auto"/>
        <w:tblInd w:w="1527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4099"/>
      </w:tblGrid>
      <w:tr w:rsidR="0089213A" w14:paraId="74A94EF1" w14:textId="77777777">
        <w:trPr>
          <w:trHeight w:val="3081"/>
        </w:trPr>
        <w:tc>
          <w:tcPr>
            <w:tcW w:w="4024" w:type="dxa"/>
            <w:tcBorders>
              <w:bottom w:val="single" w:sz="34" w:space="0" w:color="BEBEBE"/>
              <w:right w:val="single" w:sz="34" w:space="0" w:color="BEBEBE"/>
            </w:tcBorders>
          </w:tcPr>
          <w:p w14:paraId="78E4DEDE" w14:textId="77777777" w:rsidR="0089213A" w:rsidRDefault="0089213A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14:paraId="7F46E4C7" w14:textId="77777777" w:rsidR="0089213A" w:rsidRDefault="00DF2B5F">
            <w:pPr>
              <w:pStyle w:val="TableParagraph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 w14:paraId="5DC3A97E" w14:textId="77777777" w:rsidR="0089213A" w:rsidRDefault="0089213A">
            <w:pPr>
              <w:pStyle w:val="TableParagraph"/>
              <w:jc w:val="left"/>
              <w:rPr>
                <w:sz w:val="24"/>
              </w:rPr>
            </w:pPr>
          </w:p>
          <w:p w14:paraId="364A22B6" w14:textId="77777777" w:rsidR="0089213A" w:rsidRDefault="0089213A">
            <w:pPr>
              <w:pStyle w:val="TableParagraph"/>
              <w:jc w:val="left"/>
              <w:rPr>
                <w:sz w:val="24"/>
              </w:rPr>
            </w:pPr>
          </w:p>
          <w:p w14:paraId="55227516" w14:textId="77777777" w:rsidR="0089213A" w:rsidRDefault="0089213A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F2A615" w14:textId="77777777" w:rsidR="0089213A" w:rsidRDefault="00DF2B5F">
            <w:pPr>
              <w:pStyle w:val="TableParagraph"/>
              <w:tabs>
                <w:tab w:val="left" w:pos="3125"/>
              </w:tabs>
              <w:ind w:left="33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+</w:t>
            </w:r>
          </w:p>
        </w:tc>
        <w:tc>
          <w:tcPr>
            <w:tcW w:w="4099" w:type="dxa"/>
            <w:tcBorders>
              <w:left w:val="single" w:sz="34" w:space="0" w:color="BEBEBE"/>
              <w:bottom w:val="single" w:sz="24" w:space="0" w:color="BEBEBE"/>
            </w:tcBorders>
          </w:tcPr>
          <w:p w14:paraId="68DA4C58" w14:textId="77777777" w:rsidR="0089213A" w:rsidRDefault="0089213A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19AFA835" w14:textId="77777777" w:rsidR="0089213A" w:rsidRDefault="00DF2B5F">
            <w:pPr>
              <w:pStyle w:val="TableParagraph"/>
              <w:spacing w:before="1"/>
              <w:ind w:left="29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B</w:t>
            </w:r>
          </w:p>
          <w:p w14:paraId="02D4C3BD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3765CBE7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574C3722" w14:textId="77777777" w:rsidR="0089213A" w:rsidRDefault="0089213A">
            <w:pPr>
              <w:pStyle w:val="TableParagraph"/>
              <w:spacing w:before="1"/>
              <w:jc w:val="left"/>
            </w:pPr>
          </w:p>
          <w:p w14:paraId="21EBF882" w14:textId="77777777" w:rsidR="0089213A" w:rsidRDefault="00DF2B5F">
            <w:pPr>
              <w:pStyle w:val="TableParagraph"/>
              <w:tabs>
                <w:tab w:val="left" w:pos="3226"/>
              </w:tabs>
              <w:ind w:left="21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+</w:t>
            </w:r>
          </w:p>
        </w:tc>
      </w:tr>
      <w:tr w:rsidR="0089213A" w14:paraId="238E5B4E" w14:textId="77777777">
        <w:trPr>
          <w:trHeight w:val="3358"/>
        </w:trPr>
        <w:tc>
          <w:tcPr>
            <w:tcW w:w="4024" w:type="dxa"/>
            <w:tcBorders>
              <w:top w:val="single" w:sz="34" w:space="0" w:color="BEBEBE"/>
              <w:right w:val="single" w:sz="24" w:space="0" w:color="BEBEBE"/>
            </w:tcBorders>
          </w:tcPr>
          <w:p w14:paraId="1E466AD7" w14:textId="77777777" w:rsidR="0089213A" w:rsidRDefault="00DF2B5F">
            <w:pPr>
              <w:pStyle w:val="TableParagraph"/>
              <w:spacing w:before="190"/>
              <w:ind w:left="35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C</w:t>
            </w:r>
          </w:p>
          <w:p w14:paraId="0E7D742E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7DDEB36B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6395FE3D" w14:textId="77777777" w:rsidR="0089213A" w:rsidRDefault="0089213A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0C47596F" w14:textId="77777777" w:rsidR="0089213A" w:rsidRDefault="00DF2B5F">
            <w:pPr>
              <w:pStyle w:val="TableParagraph"/>
              <w:tabs>
                <w:tab w:val="left" w:pos="3089"/>
              </w:tabs>
              <w:ind w:left="40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+</w:t>
            </w:r>
          </w:p>
        </w:tc>
        <w:tc>
          <w:tcPr>
            <w:tcW w:w="4099" w:type="dxa"/>
            <w:tcBorders>
              <w:top w:val="single" w:sz="24" w:space="0" w:color="BEBEBE"/>
              <w:left w:val="single" w:sz="24" w:space="0" w:color="BEBEBE"/>
            </w:tcBorders>
          </w:tcPr>
          <w:p w14:paraId="283EA0B0" w14:textId="77777777" w:rsidR="0089213A" w:rsidRDefault="0089213A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05A73D9B" w14:textId="77777777" w:rsidR="0089213A" w:rsidRDefault="00DF2B5F">
            <w:pPr>
              <w:pStyle w:val="TableParagraph"/>
              <w:spacing w:before="1"/>
              <w:ind w:left="30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D</w:t>
            </w:r>
          </w:p>
          <w:p w14:paraId="7BF32997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3A8F6E3B" w14:textId="77777777" w:rsidR="0089213A" w:rsidRDefault="0089213A">
            <w:pPr>
              <w:pStyle w:val="TableParagraph"/>
              <w:jc w:val="left"/>
              <w:rPr>
                <w:sz w:val="26"/>
              </w:rPr>
            </w:pPr>
          </w:p>
          <w:p w14:paraId="2B84A853" w14:textId="77777777" w:rsidR="0089213A" w:rsidRDefault="0089213A">
            <w:pPr>
              <w:pStyle w:val="TableParagraph"/>
              <w:jc w:val="left"/>
              <w:rPr>
                <w:sz w:val="30"/>
              </w:rPr>
            </w:pPr>
          </w:p>
          <w:p w14:paraId="1B3A384B" w14:textId="77777777" w:rsidR="0089213A" w:rsidRDefault="00DF2B5F">
            <w:pPr>
              <w:pStyle w:val="TableParagraph"/>
              <w:tabs>
                <w:tab w:val="left" w:pos="3203"/>
              </w:tabs>
              <w:ind w:left="19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+</w:t>
            </w:r>
          </w:p>
        </w:tc>
      </w:tr>
    </w:tbl>
    <w:p w14:paraId="275192CF" w14:textId="77777777" w:rsidR="0089213A" w:rsidRDefault="00DF2B5F">
      <w:pPr>
        <w:pStyle w:val="Corpodetexto"/>
        <w:spacing w:before="17"/>
        <w:ind w:left="324" w:right="296" w:hanging="3"/>
        <w:jc w:val="center"/>
      </w:pPr>
      <w:r>
        <w:pict w14:anchorId="187A8A20">
          <v:group id="_x0000_s1073" style="position:absolute;left:0;text-align:left;margin-left:95.7pt;margin-top:-329.2pt;width:405pt;height:327pt;z-index:-16643072;mso-position-horizontal-relative:page;mso-position-vertical-relative:text" coordorigin="1914,-6584" coordsize="8100,6540">
            <v:shape id="_x0000_s1085" type="#_x0000_t75" style="position:absolute;left:1940;top:-6585;width:3967;height:3120">
              <v:imagedata r:id="rId62" o:title=""/>
            </v:shape>
            <v:shape id="_x0000_s1084" type="#_x0000_t75" style="position:absolute;left:1914;top:-3443;width:3998;height:3399">
              <v:imagedata r:id="rId63" o:title=""/>
            </v:shape>
            <v:shape id="_x0000_s1083" type="#_x0000_t75" style="position:absolute;left:5983;top:-6554;width:4031;height:3111">
              <v:imagedata r:id="rId64" o:title=""/>
            </v:shape>
            <v:shape id="_x0000_s1082" type="#_x0000_t75" style="position:absolute;left:5951;top:-3402;width:4047;height:3358">
              <v:imagedata r:id="rId65" o:title=""/>
            </v:shape>
            <v:shape id="_x0000_s1081" style="position:absolute;left:1999;top:-6492;width:627;height:721" coordorigin="2000,-6491" coordsize="627,721" path="m2313,-6491r-71,9l2176,-6455r-59,43l2069,-6356r-37,66l2008,-6214r-8,83l2008,-6049r24,76l2069,-5906r48,56l2176,-5808r66,27l2313,-5771r72,-10l2451,-5808r58,-42l2558,-5906r37,-67l2619,-6049r8,-82l2619,-6214r-24,-76l2558,-6356r-49,-56l2451,-6455r-66,-27l2313,-6491xe" stroked="f">
              <v:path arrowok="t"/>
            </v:shape>
            <v:shape id="_x0000_s1080" style="position:absolute;left:1999;top:-6492;width:627;height:721" coordorigin="2000,-6491" coordsize="627,721" path="m2000,-6131r8,-83l2032,-6290r37,-66l2117,-6412r59,-43l2242,-6482r71,-9l2385,-6482r66,27l2509,-6412r49,56l2595,-6290r24,76l2627,-6131r-8,82l2595,-5973r-37,67l2509,-5850r-58,42l2385,-5781r-72,10l2242,-5781r-66,-27l2117,-5850r-48,-56l2032,-5973r-24,-76l2000,-6131xe" filled="f" strokeweight="2pt">
              <v:path arrowok="t"/>
            </v:shape>
            <v:shape id="_x0000_s1079" style="position:absolute;left:5984;top:-6505;width:637;height:717" coordorigin="5984,-6505" coordsize="637,717" path="m6303,-6505r-73,10l6163,-6468r-59,42l6054,-6371r-37,67l5993,-6229r-9,83l5993,-6064r24,75l6054,-5922r50,55l6163,-5825r67,27l6303,-5788r73,-10l6443,-5825r59,-42l6551,-5922r38,-67l6613,-6064r8,-82l6613,-6229r-24,-75l6551,-6371r-49,-55l6443,-6468r-67,-27l6303,-6505xe" stroked="f">
              <v:path arrowok="t"/>
            </v:shape>
            <v:shape id="_x0000_s1078" style="position:absolute;left:5984;top:-6505;width:637;height:717" coordorigin="5984,-6505" coordsize="637,717" path="m5984,-6146r9,-83l6017,-6304r37,-67l6104,-6426r59,-42l6230,-6495r73,-10l6376,-6495r67,27l6502,-6426r49,55l6589,-6304r24,75l6621,-6146r-8,82l6589,-5989r-38,67l6502,-5867r-59,42l6376,-5798r-73,10l6230,-5798r-67,-27l6104,-5867r-50,-55l6017,-5989r-24,-75l5984,-6146xe" filled="f" strokeweight="2pt">
              <v:path arrowok="t"/>
            </v:shape>
            <v:shape id="_x0000_s1077" style="position:absolute;left:1999;top:-3414;width:627;height:680" coordorigin="2000,-3413" coordsize="627,680" path="m2313,-3413r-72,9l2175,-3379r-58,41l2069,-3286r-37,63l2008,-3151r-8,78l2008,-2995r24,71l2069,-2861r48,53l2175,-2768r66,25l2313,-2734r72,-9l2451,-2768r58,-40l2558,-2861r37,-63l2619,-2995r8,-78l2619,-3151r-24,-72l2558,-3286r-49,-52l2451,-3379r-66,-25l2313,-3413xe" stroked="f">
              <v:path arrowok="t"/>
            </v:shape>
            <v:shape id="_x0000_s1076" style="position:absolute;left:1999;top:-3414;width:627;height:680" coordorigin="2000,-3413" coordsize="627,680" path="m2000,-3073r8,-78l2032,-3223r37,-63l2117,-3338r58,-41l2241,-3404r72,-9l2385,-3404r66,25l2509,-3338r49,52l2595,-3223r24,72l2627,-3073r-8,78l2595,-2924r-37,63l2509,-2808r-58,40l2385,-2743r-72,9l2241,-2743r-66,-25l2117,-2808r-48,-53l2032,-2924r-24,-71l2000,-3073xe" filled="f" strokeweight="2pt">
              <v:path arrowok="t"/>
            </v:shape>
            <v:shape id="_x0000_s1075" style="position:absolute;left:5988;top:-3386;width:633;height:751" coordorigin="5989,-3385" coordsize="633,751" path="m6305,-3385r-64,7l6182,-3356r-54,35l6081,-3275r-38,55l6013,-3156r-18,70l5989,-3010r6,76l6013,-2864r30,64l6081,-2745r47,46l6182,-2664r59,22l6305,-2635r64,-7l6428,-2664r54,-35l6529,-2745r38,-55l6596,-2864r19,-70l6621,-3010r-6,-76l6596,-3156r-29,-64l6529,-3275r-47,-46l6428,-3356r-59,-22l6305,-3385xe" stroked="f">
              <v:path arrowok="t"/>
            </v:shape>
            <v:shape id="_x0000_s1074" style="position:absolute;left:5988;top:-3386;width:633;height:751" coordorigin="5989,-3385" coordsize="633,751" path="m5989,-3010r6,-76l6013,-3156r30,-64l6081,-3275r47,-46l6182,-3356r59,-22l6305,-3385r64,7l6428,-3356r54,35l6529,-3275r38,55l6596,-3156r19,70l6621,-3010r-6,76l6596,-2864r-29,64l6529,-2745r-47,46l6428,-2664r-59,22l6305,-2635r-64,-7l6182,-2664r-54,-35l6081,-2745r-38,-55l6013,-2864r-18,-70l5989,-3010xe" filled="f" strokeweight="2pt">
              <v:path arrowok="t"/>
            </v:shape>
            <w10:wrap anchorx="page"/>
          </v:group>
        </w:pict>
      </w:r>
      <w:r>
        <w:rPr>
          <w:b/>
        </w:rPr>
        <w:t xml:space="preserve">Figure 6. </w:t>
      </w:r>
      <w:r>
        <w:t xml:space="preserve">Photomicrographs of bone marrow smear of male </w:t>
      </w:r>
      <w:r>
        <w:t>albino mice (</w:t>
      </w:r>
      <w:r>
        <w:rPr>
          <w:i/>
        </w:rPr>
        <w:t>Mus musculus</w:t>
      </w:r>
      <w:r>
        <w:t>) represented: A - A</w:t>
      </w:r>
      <w:r>
        <w:rPr>
          <w:spacing w:val="1"/>
        </w:rPr>
        <w:t xml:space="preserve"> </w:t>
      </w:r>
      <w:r>
        <w:t>control group, showing grade 0 in which, no damage occurred with head diameter 37.44 µm and no tail. B -</w:t>
      </w:r>
      <w:r>
        <w:rPr>
          <w:spacing w:val="-52"/>
        </w:rPr>
        <w:t xml:space="preserve"> </w:t>
      </w:r>
      <w:r>
        <w:t>A negative control group which received oral dose of acetic acid showing grade 1 slight damage occurred</w:t>
      </w:r>
      <w:r>
        <w:rPr>
          <w:spacing w:val="1"/>
        </w:rPr>
        <w:t xml:space="preserve"> </w:t>
      </w:r>
      <w:r>
        <w:t>w</w:t>
      </w:r>
      <w:r>
        <w:t>ith head diameter 17.28 µm and tail length 1.44 µm.</w:t>
      </w:r>
      <w:r>
        <w:rPr>
          <w:spacing w:val="1"/>
        </w:rPr>
        <w:t xml:space="preserve"> </w:t>
      </w:r>
      <w:r>
        <w:t>C - A group which received oral dose of gluten 1.5</w:t>
      </w:r>
      <w:r>
        <w:rPr>
          <w:spacing w:val="1"/>
        </w:rPr>
        <w:t xml:space="preserve"> </w:t>
      </w:r>
      <w:r>
        <w:t xml:space="preserve">g/kg </w:t>
      </w:r>
      <w:proofErr w:type="spellStart"/>
      <w:r>
        <w:t>b.wt</w:t>
      </w:r>
      <w:proofErr w:type="spellEnd"/>
      <w:r>
        <w:t>. showing grade 2 moderate damage occurred with head diameter 37.44 µm and tail length 19.44</w:t>
      </w:r>
      <w:r>
        <w:rPr>
          <w:spacing w:val="-52"/>
        </w:rPr>
        <w:t xml:space="preserve"> </w:t>
      </w:r>
      <w:r>
        <w:t xml:space="preserve">µm. D - A group which received oral dose of gluten </w:t>
      </w:r>
      <w:r>
        <w:t xml:space="preserve">3.0 g/kg </w:t>
      </w:r>
      <w:proofErr w:type="spellStart"/>
      <w:r>
        <w:t>b.wt</w:t>
      </w:r>
      <w:proofErr w:type="spellEnd"/>
      <w:r>
        <w:t>. showing grade 3 in which heavy damage</w:t>
      </w:r>
      <w:r>
        <w:rPr>
          <w:spacing w:val="1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16.56</w:t>
      </w:r>
      <w:r>
        <w:rPr>
          <w:spacing w:val="-2"/>
        </w:rPr>
        <w:t xml:space="preserve"> </w:t>
      </w:r>
      <w:r>
        <w:t>µm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tail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19.08</w:t>
      </w:r>
      <w:r>
        <w:rPr>
          <w:spacing w:val="-1"/>
        </w:rPr>
        <w:t xml:space="preserve"> </w:t>
      </w:r>
      <w:r>
        <w:t>µm. X: 1000.</w:t>
      </w:r>
    </w:p>
    <w:p w14:paraId="7F79D002" w14:textId="77777777" w:rsidR="0089213A" w:rsidRDefault="0089213A">
      <w:pPr>
        <w:pStyle w:val="Corpodetexto"/>
      </w:pPr>
    </w:p>
    <w:p w14:paraId="7F2DE17F" w14:textId="77777777" w:rsidR="0089213A" w:rsidRDefault="00DF2B5F">
      <w:pPr>
        <w:pStyle w:val="Corpodetexto"/>
        <w:ind w:left="320" w:right="295" w:firstLine="720"/>
        <w:jc w:val="both"/>
      </w:pPr>
      <w:r>
        <w:t>The present study aimed to assess the distribution of DNA damage in liver cells by using comet</w:t>
      </w:r>
      <w:r>
        <w:rPr>
          <w:spacing w:val="1"/>
        </w:rPr>
        <w:t xml:space="preserve"> </w:t>
      </w:r>
      <w:r>
        <w:t xml:space="preserve">assay. The damage was evaluated by </w:t>
      </w:r>
      <w:r>
        <w:t>counting the number of damaged cells out of 100 randomly selected,</w:t>
      </w:r>
      <w:r>
        <w:rPr>
          <w:spacing w:val="1"/>
        </w:rPr>
        <w:t xml:space="preserve"> </w:t>
      </w:r>
      <w:r>
        <w:t>non-overlapping cells on slides, per each animal, after four weeks of gluten treatment 3 times per week.</w:t>
      </w:r>
      <w:r>
        <w:rPr>
          <w:spacing w:val="1"/>
        </w:rPr>
        <w:t xml:space="preserve"> </w:t>
      </w:r>
      <w:r>
        <w:t>The severity of DNA damage is illustrated in</w:t>
      </w:r>
      <w:r>
        <w:rPr>
          <w:spacing w:val="54"/>
        </w:rPr>
        <w:t xml:space="preserve"> </w:t>
      </w:r>
      <w:r>
        <w:t>Table 3 and Figure 7 and is represented</w:t>
      </w:r>
      <w:r>
        <w:t xml:space="preserve"> as the mean ±</w:t>
      </w:r>
      <w:r>
        <w:rPr>
          <w:spacing w:val="1"/>
        </w:rPr>
        <w:t xml:space="preserve"> </w:t>
      </w:r>
      <w:r>
        <w:t xml:space="preserve">standard deviation for all control, negative control, and treated groups (1.5 g/kg and 3.0 g/kg </w:t>
      </w:r>
      <w:proofErr w:type="spellStart"/>
      <w:r>
        <w:t>b.wt</w:t>
      </w:r>
      <w:proofErr w:type="spellEnd"/>
      <w:r>
        <w:t>. of</w:t>
      </w:r>
      <w:r>
        <w:rPr>
          <w:spacing w:val="1"/>
        </w:rPr>
        <w:t xml:space="preserve"> </w:t>
      </w:r>
      <w:r>
        <w:t>gluten).</w:t>
      </w:r>
    </w:p>
    <w:p w14:paraId="1E30C03F" w14:textId="77777777" w:rsidR="0089213A" w:rsidRDefault="0089213A">
      <w:pPr>
        <w:pStyle w:val="Corpodetexto"/>
        <w:spacing w:before="2"/>
      </w:pPr>
    </w:p>
    <w:p w14:paraId="4F4BF525" w14:textId="77777777" w:rsidR="0089213A" w:rsidRDefault="00DF2B5F">
      <w:pPr>
        <w:pStyle w:val="Corpodetexto"/>
        <w:ind w:left="320" w:right="298"/>
        <w:jc w:val="center"/>
      </w:pPr>
      <w:r>
        <w:rPr>
          <w:b/>
        </w:rPr>
        <w:t>Table</w:t>
      </w:r>
      <w:r>
        <w:rPr>
          <w:b/>
          <w:spacing w:val="23"/>
        </w:rPr>
        <w:t xml:space="preserve"> </w:t>
      </w:r>
      <w:r>
        <w:rPr>
          <w:b/>
        </w:rPr>
        <w:t>3.</w:t>
      </w:r>
      <w:r>
        <w:rPr>
          <w:b/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mean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deviation</w:t>
      </w:r>
      <w:r>
        <w:rPr>
          <w:spacing w:val="25"/>
        </w:rPr>
        <w:t xml:space="preserve"> </w:t>
      </w:r>
      <w:r>
        <w:t>%</w:t>
      </w:r>
      <w:r>
        <w:rPr>
          <w:spacing w:val="23"/>
        </w:rPr>
        <w:t xml:space="preserve"> </w:t>
      </w:r>
      <w:r>
        <w:t>DNA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tail</w:t>
      </w:r>
      <w:r>
        <w:rPr>
          <w:spacing w:val="3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tail</w:t>
      </w:r>
      <w:r>
        <w:rPr>
          <w:spacing w:val="25"/>
        </w:rPr>
        <w:t xml:space="preserve"> </w:t>
      </w:r>
      <w:r>
        <w:t>length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t>marrow</w:t>
      </w:r>
      <w:r>
        <w:rPr>
          <w:spacing w:val="23"/>
        </w:rPr>
        <w:t xml:space="preserve"> </w:t>
      </w:r>
      <w:r>
        <w:t>smear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male</w:t>
      </w:r>
      <w:r>
        <w:rPr>
          <w:spacing w:val="-52"/>
        </w:rPr>
        <w:t xml:space="preserve"> </w:t>
      </w:r>
      <w:r>
        <w:t>albino</w:t>
      </w:r>
      <w:r>
        <w:rPr>
          <w:spacing w:val="27"/>
        </w:rPr>
        <w:t xml:space="preserve"> </w:t>
      </w:r>
      <w:r>
        <w:t>mice</w:t>
      </w:r>
      <w:r>
        <w:rPr>
          <w:spacing w:val="26"/>
        </w:rPr>
        <w:t xml:space="preserve"> </w:t>
      </w:r>
      <w:r>
        <w:t>(</w:t>
      </w:r>
      <w:r>
        <w:rPr>
          <w:i/>
        </w:rPr>
        <w:t>Mus</w:t>
      </w:r>
      <w:r>
        <w:rPr>
          <w:i/>
          <w:spacing w:val="25"/>
        </w:rPr>
        <w:t xml:space="preserve"> </w:t>
      </w:r>
      <w:r>
        <w:rPr>
          <w:i/>
        </w:rPr>
        <w:t>musculus</w:t>
      </w:r>
      <w:r>
        <w:t>)</w:t>
      </w:r>
      <w:r>
        <w:rPr>
          <w:spacing w:val="25"/>
        </w:rPr>
        <w:t xml:space="preserve"> </w:t>
      </w:r>
      <w:r>
        <w:t>treated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gluten</w:t>
      </w:r>
      <w:r>
        <w:rPr>
          <w:spacing w:val="27"/>
        </w:rPr>
        <w:t xml:space="preserve"> </w:t>
      </w:r>
      <w:r>
        <w:t>1.5g/kg</w:t>
      </w:r>
      <w:r>
        <w:rPr>
          <w:spacing w:val="25"/>
        </w:rPr>
        <w:t xml:space="preserve"> </w:t>
      </w:r>
      <w:proofErr w:type="spellStart"/>
      <w:r>
        <w:t>b.wt</w:t>
      </w:r>
      <w:proofErr w:type="spellEnd"/>
      <w:r>
        <w:t>.</w:t>
      </w:r>
      <w:r>
        <w:rPr>
          <w:spacing w:val="26"/>
        </w:rPr>
        <w:t xml:space="preserve"> </w:t>
      </w:r>
      <w:r>
        <w:t>(group</w:t>
      </w:r>
      <w:r>
        <w:rPr>
          <w:spacing w:val="27"/>
        </w:rPr>
        <w:t xml:space="preserve"> </w:t>
      </w:r>
      <w:r>
        <w:t>3),</w:t>
      </w:r>
      <w:r>
        <w:rPr>
          <w:spacing w:val="25"/>
        </w:rPr>
        <w:t xml:space="preserve"> </w:t>
      </w:r>
      <w:r>
        <w:t>gluten</w:t>
      </w:r>
      <w:r>
        <w:rPr>
          <w:spacing w:val="24"/>
        </w:rPr>
        <w:t xml:space="preserve"> </w:t>
      </w:r>
      <w:r>
        <w:t>3.0g/kg</w:t>
      </w:r>
      <w:r>
        <w:rPr>
          <w:spacing w:val="25"/>
        </w:rPr>
        <w:t xml:space="preserve"> </w:t>
      </w:r>
      <w:proofErr w:type="spellStart"/>
      <w:r>
        <w:t>b.wt</w:t>
      </w:r>
      <w:proofErr w:type="spellEnd"/>
      <w:r>
        <w:t>.</w:t>
      </w:r>
      <w:r>
        <w:rPr>
          <w:spacing w:val="25"/>
        </w:rPr>
        <w:t xml:space="preserve"> </w:t>
      </w:r>
      <w:r>
        <w:t>(group</w:t>
      </w:r>
      <w:r>
        <w:rPr>
          <w:spacing w:val="27"/>
        </w:rPr>
        <w:t xml:space="preserve"> </w:t>
      </w:r>
      <w:r>
        <w:t>4),</w:t>
      </w:r>
    </w:p>
    <w:p w14:paraId="3008787D" w14:textId="77777777" w:rsidR="0089213A" w:rsidRDefault="00DF2B5F">
      <w:pPr>
        <w:pStyle w:val="Corpodetexto"/>
        <w:tabs>
          <w:tab w:val="left" w:pos="10704"/>
        </w:tabs>
        <w:spacing w:after="54" w:line="292" w:lineRule="exact"/>
        <w:ind w:left="24"/>
        <w:jc w:val="center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glacial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acetic</w:t>
      </w:r>
      <w:r>
        <w:rPr>
          <w:spacing w:val="-6"/>
          <w:u w:val="single"/>
        </w:rPr>
        <w:t xml:space="preserve"> </w:t>
      </w:r>
      <w:r>
        <w:rPr>
          <w:u w:val="single"/>
        </w:rPr>
        <w:t>acid</w:t>
      </w:r>
      <w:r>
        <w:rPr>
          <w:spacing w:val="1"/>
          <w:u w:val="single"/>
        </w:rPr>
        <w:t xml:space="preserve"> </w:t>
      </w:r>
      <w:r>
        <w:rPr>
          <w:u w:val="single"/>
        </w:rPr>
        <w:t>0.02M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control group.</w:t>
      </w:r>
      <w:r>
        <w:rPr>
          <w:u w:val="single"/>
        </w:rPr>
        <w:tab/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614"/>
        <w:gridCol w:w="958"/>
        <w:gridCol w:w="1079"/>
        <w:gridCol w:w="929"/>
        <w:gridCol w:w="1068"/>
        <w:gridCol w:w="972"/>
        <w:gridCol w:w="1117"/>
        <w:gridCol w:w="993"/>
        <w:gridCol w:w="1123"/>
        <w:gridCol w:w="846"/>
      </w:tblGrid>
      <w:tr w:rsidR="0089213A" w14:paraId="07D9EAD0" w14:textId="77777777">
        <w:trPr>
          <w:trHeight w:val="200"/>
        </w:trPr>
        <w:tc>
          <w:tcPr>
            <w:tcW w:w="3651" w:type="dxa"/>
            <w:gridSpan w:val="3"/>
          </w:tcPr>
          <w:p w14:paraId="50032A67" w14:textId="77777777" w:rsidR="0089213A" w:rsidRDefault="00DF2B5F">
            <w:pPr>
              <w:pStyle w:val="TableParagraph"/>
              <w:spacing w:line="181" w:lineRule="exact"/>
              <w:ind w:left="2322"/>
              <w:jc w:val="left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</w:tcBorders>
          </w:tcPr>
          <w:p w14:paraId="247E86D7" w14:textId="77777777" w:rsidR="0089213A" w:rsidRDefault="00DF2B5F">
            <w:pPr>
              <w:pStyle w:val="TableParagraph"/>
              <w:spacing w:line="181" w:lineRule="exact"/>
              <w:ind w:left="5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2089" w:type="dxa"/>
            <w:gridSpan w:val="2"/>
            <w:tcBorders>
              <w:bottom w:val="single" w:sz="4" w:space="0" w:color="000000"/>
            </w:tcBorders>
          </w:tcPr>
          <w:p w14:paraId="25079C48" w14:textId="77777777" w:rsidR="0089213A" w:rsidRDefault="00DF2B5F">
            <w:pPr>
              <w:pStyle w:val="TableParagraph"/>
              <w:spacing w:line="181" w:lineRule="exact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2116" w:type="dxa"/>
            <w:gridSpan w:val="2"/>
            <w:tcBorders>
              <w:bottom w:val="single" w:sz="4" w:space="0" w:color="000000"/>
            </w:tcBorders>
          </w:tcPr>
          <w:p w14:paraId="30033625" w14:textId="77777777" w:rsidR="0089213A" w:rsidRDefault="00DF2B5F">
            <w:pPr>
              <w:pStyle w:val="TableParagraph"/>
              <w:spacing w:line="181" w:lineRule="exact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Gluten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g/kg)</w:t>
            </w:r>
          </w:p>
        </w:tc>
        <w:tc>
          <w:tcPr>
            <w:tcW w:w="846" w:type="dxa"/>
          </w:tcPr>
          <w:p w14:paraId="064107EE" w14:textId="77777777" w:rsidR="0089213A" w:rsidRDefault="00DF2B5F">
            <w:pPr>
              <w:pStyle w:val="TableParagraph"/>
              <w:spacing w:line="181" w:lineRule="exact"/>
              <w:ind w:left="168" w:right="182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 w:rsidR="0089213A" w14:paraId="03CB6D2E" w14:textId="77777777">
        <w:trPr>
          <w:trHeight w:val="242"/>
        </w:trPr>
        <w:tc>
          <w:tcPr>
            <w:tcW w:w="1614" w:type="dxa"/>
            <w:tcBorders>
              <w:bottom w:val="single" w:sz="4" w:space="0" w:color="000000"/>
            </w:tcBorders>
          </w:tcPr>
          <w:p w14:paraId="4E11EDA0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20D5F895" w14:textId="77777777" w:rsidR="0089213A" w:rsidRDefault="00DF2B5F">
            <w:pPr>
              <w:pStyle w:val="TableParagraph"/>
              <w:spacing w:line="221" w:lineRule="exact"/>
              <w:ind w:left="199" w:right="197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14:paraId="4BAE1D5B" w14:textId="77777777" w:rsidR="0089213A" w:rsidRDefault="00DF2B5F">
            <w:pPr>
              <w:pStyle w:val="TableParagraph"/>
              <w:spacing w:line="221" w:lineRule="exact"/>
              <w:ind w:left="203" w:right="203"/>
              <w:rPr>
                <w:sz w:val="20"/>
              </w:rPr>
            </w:pPr>
            <w:r>
              <w:rPr>
                <w:sz w:val="20"/>
              </w:rPr>
              <w:t>±Std. D.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</w:tcPr>
          <w:p w14:paraId="71A912DC" w14:textId="77777777" w:rsidR="0089213A" w:rsidRDefault="00DF2B5F">
            <w:pPr>
              <w:pStyle w:val="TableParagraph"/>
              <w:spacing w:line="221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14:paraId="7E4563DA" w14:textId="77777777" w:rsidR="0089213A" w:rsidRDefault="00DF2B5F">
            <w:pPr>
              <w:pStyle w:val="TableParagraph"/>
              <w:spacing w:line="221" w:lineRule="exact"/>
              <w:ind w:left="200" w:right="196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47148B9F" w14:textId="77777777" w:rsidR="0089213A" w:rsidRDefault="00DF2B5F">
            <w:pPr>
              <w:pStyle w:val="TableParagraph"/>
              <w:spacing w:line="221" w:lineRule="exact"/>
              <w:ind w:left="187" w:right="221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14:paraId="7A3D1C1D" w14:textId="77777777" w:rsidR="0089213A" w:rsidRDefault="00DF2B5F">
            <w:pPr>
              <w:pStyle w:val="TableParagraph"/>
              <w:spacing w:line="221" w:lineRule="exact"/>
              <w:ind w:left="222" w:right="222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56C7E12" w14:textId="77777777" w:rsidR="0089213A" w:rsidRDefault="00DF2B5F">
            <w:pPr>
              <w:pStyle w:val="TableParagraph"/>
              <w:spacing w:line="221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 w14:paraId="7E2D43FD" w14:textId="77777777" w:rsidR="0089213A" w:rsidRDefault="00DF2B5F">
            <w:pPr>
              <w:pStyle w:val="TableParagraph"/>
              <w:spacing w:line="221" w:lineRule="exact"/>
              <w:ind w:left="209" w:right="242"/>
              <w:rPr>
                <w:sz w:val="20"/>
              </w:rPr>
            </w:pPr>
            <w:r>
              <w:rPr>
                <w:sz w:val="20"/>
              </w:rPr>
              <w:t>±Std.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29963DBE" w14:textId="77777777" w:rsidR="0089213A" w:rsidRDefault="0089213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9213A" w14:paraId="025E0F1D" w14:textId="77777777">
        <w:trPr>
          <w:trHeight w:val="256"/>
        </w:trPr>
        <w:tc>
          <w:tcPr>
            <w:tcW w:w="1614" w:type="dxa"/>
            <w:tcBorders>
              <w:top w:val="single" w:sz="4" w:space="0" w:color="000000"/>
            </w:tcBorders>
          </w:tcPr>
          <w:p w14:paraId="2E28384E" w14:textId="77777777" w:rsidR="0089213A" w:rsidRDefault="00DF2B5F">
            <w:pPr>
              <w:pStyle w:val="TableParagraph"/>
              <w:spacing w:before="4" w:line="232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%DNA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tail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5804E3D2" w14:textId="77777777" w:rsidR="0089213A" w:rsidRDefault="00DF2B5F">
            <w:pPr>
              <w:pStyle w:val="TableParagraph"/>
              <w:spacing w:before="4" w:line="232" w:lineRule="exact"/>
              <w:ind w:left="199" w:right="199"/>
              <w:rPr>
                <w:sz w:val="20"/>
              </w:rPr>
            </w:pPr>
            <w:r>
              <w:rPr>
                <w:sz w:val="20"/>
              </w:rPr>
              <w:t>9.103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4EA4E72C" w14:textId="77777777" w:rsidR="0089213A" w:rsidRDefault="00DF2B5F">
            <w:pPr>
              <w:pStyle w:val="TableParagraph"/>
              <w:spacing w:before="4" w:line="232" w:lineRule="exact"/>
              <w:ind w:left="201" w:right="203"/>
              <w:rPr>
                <w:sz w:val="20"/>
              </w:rPr>
            </w:pPr>
            <w:r>
              <w:rPr>
                <w:sz w:val="20"/>
              </w:rPr>
              <w:t>±0.86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274574CD" w14:textId="77777777" w:rsidR="0089213A" w:rsidRDefault="00DF2B5F">
            <w:pPr>
              <w:pStyle w:val="TableParagraph"/>
              <w:spacing w:before="4" w:line="232" w:lineRule="exact"/>
              <w:ind w:left="194" w:right="202"/>
              <w:rPr>
                <w:sz w:val="20"/>
              </w:rPr>
            </w:pPr>
            <w:r>
              <w:rPr>
                <w:sz w:val="20"/>
              </w:rPr>
              <w:t>9.87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 w14:paraId="2E9EB2F1" w14:textId="77777777" w:rsidR="0089213A" w:rsidRDefault="00DF2B5F">
            <w:pPr>
              <w:pStyle w:val="TableParagraph"/>
              <w:spacing w:before="4" w:line="232" w:lineRule="exact"/>
              <w:ind w:left="196" w:right="196"/>
              <w:rPr>
                <w:sz w:val="20"/>
              </w:rPr>
            </w:pPr>
            <w:r>
              <w:rPr>
                <w:sz w:val="20"/>
              </w:rPr>
              <w:t>±0.45</w:t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1943928F" w14:textId="77777777" w:rsidR="0089213A" w:rsidRDefault="00DF2B5F">
            <w:pPr>
              <w:pStyle w:val="TableParagraph"/>
              <w:spacing w:before="4" w:line="232" w:lineRule="exact"/>
              <w:ind w:left="187" w:right="226"/>
              <w:rPr>
                <w:sz w:val="20"/>
              </w:rPr>
            </w:pPr>
            <w:r>
              <w:rPr>
                <w:sz w:val="20"/>
              </w:rPr>
              <w:t>12.03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14:paraId="505A249B" w14:textId="77777777" w:rsidR="0089213A" w:rsidRDefault="00DF2B5F">
            <w:pPr>
              <w:pStyle w:val="TableParagraph"/>
              <w:spacing w:before="4" w:line="232" w:lineRule="exact"/>
              <w:ind w:left="216" w:right="222"/>
              <w:rPr>
                <w:sz w:val="20"/>
              </w:rPr>
            </w:pPr>
            <w:r>
              <w:rPr>
                <w:sz w:val="20"/>
              </w:rPr>
              <w:t>±1.51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2D3B320A" w14:textId="77777777" w:rsidR="0089213A" w:rsidRDefault="00DF2B5F">
            <w:pPr>
              <w:pStyle w:val="TableParagraph"/>
              <w:spacing w:before="4" w:line="232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19.01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52FB7A68" w14:textId="77777777" w:rsidR="0089213A" w:rsidRDefault="00DF2B5F">
            <w:pPr>
              <w:pStyle w:val="TableParagraph"/>
              <w:spacing w:before="4" w:line="232" w:lineRule="exact"/>
              <w:ind w:left="204" w:right="242"/>
              <w:rPr>
                <w:sz w:val="20"/>
              </w:rPr>
            </w:pPr>
            <w:r>
              <w:rPr>
                <w:sz w:val="20"/>
              </w:rPr>
              <w:t>±3.71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1493BA48" w14:textId="77777777" w:rsidR="0089213A" w:rsidRDefault="00DF2B5F">
            <w:pPr>
              <w:pStyle w:val="TableParagraph"/>
              <w:spacing w:before="4" w:line="232" w:lineRule="exact"/>
              <w:ind w:left="168" w:right="182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</w:tr>
      <w:tr w:rsidR="0089213A" w14:paraId="6CAB2932" w14:textId="77777777">
        <w:trPr>
          <w:trHeight w:val="237"/>
        </w:trPr>
        <w:tc>
          <w:tcPr>
            <w:tcW w:w="1614" w:type="dxa"/>
            <w:tcBorders>
              <w:bottom w:val="single" w:sz="4" w:space="0" w:color="000000"/>
            </w:tcBorders>
          </w:tcPr>
          <w:p w14:paraId="6D766C6D" w14:textId="77777777" w:rsidR="0089213A" w:rsidRDefault="00DF2B5F">
            <w:pPr>
              <w:pStyle w:val="TableParagraph"/>
              <w:spacing w:line="218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14:paraId="732A87D6" w14:textId="77777777" w:rsidR="0089213A" w:rsidRDefault="00DF2B5F">
            <w:pPr>
              <w:pStyle w:val="TableParagraph"/>
              <w:spacing w:line="218" w:lineRule="exact"/>
              <w:ind w:left="199" w:right="194"/>
              <w:rPr>
                <w:sz w:val="20"/>
              </w:rPr>
            </w:pPr>
            <w:r>
              <w:rPr>
                <w:sz w:val="20"/>
              </w:rPr>
              <w:t>1.8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1A9FF6C" w14:textId="77777777" w:rsidR="0089213A" w:rsidRDefault="00DF2B5F">
            <w:pPr>
              <w:pStyle w:val="TableParagraph"/>
              <w:spacing w:line="218" w:lineRule="exact"/>
              <w:ind w:left="196" w:right="203"/>
              <w:rPr>
                <w:sz w:val="20"/>
              </w:rPr>
            </w:pPr>
            <w:r>
              <w:rPr>
                <w:sz w:val="20"/>
              </w:rPr>
              <w:t>±0.496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31B8B49E" w14:textId="77777777" w:rsidR="0089213A" w:rsidRDefault="00DF2B5F">
            <w:pPr>
              <w:pStyle w:val="TableParagraph"/>
              <w:spacing w:line="218" w:lineRule="exact"/>
              <w:ind w:left="200" w:right="202"/>
              <w:rPr>
                <w:sz w:val="20"/>
              </w:rPr>
            </w:pPr>
            <w:r>
              <w:rPr>
                <w:sz w:val="20"/>
              </w:rPr>
              <w:t>2.38</w:t>
            </w:r>
            <w:r>
              <w:rPr>
                <w:sz w:val="20"/>
                <w:vertAlign w:val="superscript"/>
              </w:rPr>
              <w:t>ab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15F5D7D5" w14:textId="77777777" w:rsidR="0089213A" w:rsidRDefault="00DF2B5F">
            <w:pPr>
              <w:pStyle w:val="TableParagraph"/>
              <w:spacing w:line="218" w:lineRule="exact"/>
              <w:ind w:left="194" w:right="196"/>
              <w:rPr>
                <w:sz w:val="20"/>
              </w:rPr>
            </w:pPr>
            <w:r>
              <w:rPr>
                <w:sz w:val="20"/>
              </w:rPr>
              <w:t>±0.896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1365D655" w14:textId="77777777" w:rsidR="0089213A" w:rsidRDefault="00DF2B5F">
            <w:pPr>
              <w:pStyle w:val="TableParagraph"/>
              <w:spacing w:line="218" w:lineRule="exact"/>
              <w:ind w:left="187" w:right="215"/>
              <w:rPr>
                <w:sz w:val="20"/>
              </w:rPr>
            </w:pPr>
            <w:r>
              <w:rPr>
                <w:sz w:val="20"/>
              </w:rPr>
              <w:t>2.74</w:t>
            </w:r>
            <w:r>
              <w:rPr>
                <w:sz w:val="20"/>
                <w:vertAlign w:val="superscript"/>
              </w:rPr>
              <w:t>ab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14:paraId="44DC2716" w14:textId="77777777" w:rsidR="0089213A" w:rsidRDefault="00DF2B5F">
            <w:pPr>
              <w:pStyle w:val="TableParagraph"/>
              <w:spacing w:line="218" w:lineRule="exact"/>
              <w:ind w:left="220" w:right="222"/>
              <w:rPr>
                <w:sz w:val="20"/>
              </w:rPr>
            </w:pPr>
            <w:r>
              <w:rPr>
                <w:sz w:val="20"/>
              </w:rPr>
              <w:t>±0.238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CD45746" w14:textId="77777777" w:rsidR="0089213A" w:rsidRDefault="00DF2B5F">
            <w:pPr>
              <w:pStyle w:val="TableParagraph"/>
              <w:spacing w:line="218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3.66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092501EF" w14:textId="77777777" w:rsidR="0089213A" w:rsidRDefault="00DF2B5F">
            <w:pPr>
              <w:pStyle w:val="TableParagraph"/>
              <w:spacing w:line="218" w:lineRule="exact"/>
              <w:ind w:left="208" w:right="242"/>
              <w:rPr>
                <w:sz w:val="20"/>
              </w:rPr>
            </w:pPr>
            <w:r>
              <w:rPr>
                <w:sz w:val="20"/>
              </w:rPr>
              <w:t>±1.009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6BC7D7B5" w14:textId="77777777" w:rsidR="0089213A" w:rsidRDefault="00DF2B5F">
            <w:pPr>
              <w:pStyle w:val="TableParagraph"/>
              <w:spacing w:line="218" w:lineRule="exact"/>
              <w:ind w:left="168" w:right="182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</w:tbl>
    <w:p w14:paraId="7D585979" w14:textId="77777777" w:rsidR="0089213A" w:rsidRDefault="00DF2B5F">
      <w:pPr>
        <w:ind w:left="320" w:right="289"/>
        <w:jc w:val="both"/>
        <w:rPr>
          <w:sz w:val="18"/>
        </w:rPr>
      </w:pPr>
      <w:r>
        <w:rPr>
          <w:sz w:val="18"/>
        </w:rPr>
        <w:t xml:space="preserve">Values represent the mean ±Std. D. compared with control group; </w:t>
      </w:r>
      <w:r>
        <w:rPr>
          <w:i/>
          <w:sz w:val="18"/>
        </w:rPr>
        <w:t xml:space="preserve">p </w:t>
      </w:r>
      <w:r>
        <w:rPr>
          <w:sz w:val="18"/>
        </w:rPr>
        <w:t xml:space="preserve">value &gt; 0.05 was considered significant; Statistically </w:t>
      </w:r>
      <w:r>
        <w:rPr>
          <w:sz w:val="18"/>
        </w:rPr>
        <w:t>significant means (</w:t>
      </w:r>
      <w:r>
        <w:rPr>
          <w:i/>
          <w:sz w:val="18"/>
        </w:rPr>
        <w:t>p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value &gt; 0.05) are given different letters; a and b the groups that showed a non-significant change between each other take the same letter, but</w:t>
      </w:r>
      <w:r>
        <w:rPr>
          <w:spacing w:val="-38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group that</w:t>
      </w:r>
      <w:r>
        <w:rPr>
          <w:spacing w:val="-6"/>
          <w:sz w:val="18"/>
        </w:rPr>
        <w:t xml:space="preserve"> </w:t>
      </w:r>
      <w:r>
        <w:rPr>
          <w:sz w:val="18"/>
        </w:rPr>
        <w:t>showed a</w:t>
      </w:r>
      <w:r>
        <w:rPr>
          <w:spacing w:val="-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compared to the</w:t>
      </w:r>
      <w:r>
        <w:rPr>
          <w:spacing w:val="-4"/>
          <w:sz w:val="18"/>
        </w:rPr>
        <w:t xml:space="preserve"> </w:t>
      </w:r>
      <w:r>
        <w:rPr>
          <w:sz w:val="18"/>
        </w:rPr>
        <w:t>other groups take</w:t>
      </w:r>
      <w:r>
        <w:rPr>
          <w:spacing w:val="-3"/>
          <w:sz w:val="18"/>
        </w:rPr>
        <w:t xml:space="preserve"> </w:t>
      </w:r>
      <w:r>
        <w:rPr>
          <w:sz w:val="18"/>
        </w:rPr>
        <w:t>a different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z w:val="18"/>
        </w:rPr>
        <w:t>tter.</w:t>
      </w:r>
    </w:p>
    <w:p w14:paraId="416D6FF7" w14:textId="77777777" w:rsidR="0089213A" w:rsidRDefault="0089213A">
      <w:pPr>
        <w:pStyle w:val="Corpodetexto"/>
        <w:spacing w:before="12"/>
        <w:rPr>
          <w:sz w:val="23"/>
        </w:rPr>
      </w:pPr>
    </w:p>
    <w:p w14:paraId="1E6D3E0F" w14:textId="77777777" w:rsidR="0089213A" w:rsidRDefault="00DF2B5F">
      <w:pPr>
        <w:pStyle w:val="Corpodetexto"/>
        <w:ind w:left="320" w:right="296" w:firstLine="720"/>
        <w:jc w:val="both"/>
      </w:pPr>
      <w:hyperlink w:anchor="_bookmark1" w:history="1">
        <w:r>
          <w:t xml:space="preserve">Figure 3 </w:t>
        </w:r>
      </w:hyperlink>
      <w:r>
        <w:t>shows a statistically significant increase (</w:t>
      </w:r>
      <w:r>
        <w:rPr>
          <w:i/>
        </w:rPr>
        <w:t xml:space="preserve">p </w:t>
      </w:r>
      <w:r>
        <w:t>&lt; 0.01) in the average percentage of DNA in the</w:t>
      </w:r>
      <w:r>
        <w:rPr>
          <w:spacing w:val="1"/>
        </w:rPr>
        <w:t xml:space="preserve"> </w:t>
      </w:r>
      <w:r>
        <w:t>tail in the high-dose gluten-treated animals (1.088%) compared to the control animals. There was also a</w:t>
      </w:r>
      <w:r>
        <w:rPr>
          <w:spacing w:val="1"/>
        </w:rPr>
        <w:t xml:space="preserve"> </w:t>
      </w:r>
      <w:r>
        <w:t>statistically significant increase (</w:t>
      </w:r>
      <w:r>
        <w:rPr>
          <w:i/>
        </w:rPr>
        <w:t xml:space="preserve">p </w:t>
      </w:r>
      <w:r>
        <w:t>&lt; 0.05) in the average tail length, 1.033% compared to negative 0.32%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animals.</w:t>
      </w:r>
    </w:p>
    <w:p w14:paraId="5FF28B6E" w14:textId="77777777" w:rsidR="0089213A" w:rsidRDefault="0089213A">
      <w:pPr>
        <w:jc w:val="both"/>
        <w:sectPr w:rsidR="0089213A">
          <w:headerReference w:type="default" r:id="rId66"/>
          <w:footerReference w:type="default" r:id="rId67"/>
          <w:pgSz w:w="11900" w:h="16840"/>
          <w:pgMar w:top="660" w:right="420" w:bottom="480" w:left="400" w:header="233" w:footer="297" w:gutter="0"/>
          <w:cols w:space="720"/>
        </w:sectPr>
      </w:pPr>
    </w:p>
    <w:p w14:paraId="76DBEDD3" w14:textId="77777777" w:rsidR="0089213A" w:rsidRDefault="00DF2B5F">
      <w:pPr>
        <w:pStyle w:val="Corpodetexto"/>
        <w:rPr>
          <w:sz w:val="20"/>
        </w:rPr>
      </w:pPr>
      <w:r>
        <w:lastRenderedPageBreak/>
        <w:pict w14:anchorId="3011B927">
          <v:shape id="_x0000_s1072" type="#_x0000_t202" style="position:absolute;margin-left:71.9pt;margin-top:130.1pt;width:11pt;height:23.15pt;z-index:15733760;mso-position-horizontal-relative:page;mso-position-vertical-relative:page" filled="f" stroked="f">
            <v:textbox style="layout-flow:vertical;mso-layout-flow-alt:bottom-to-top" inset="0,0,0,0">
              <w:txbxContent>
                <w:p w14:paraId="51947BCA" w14:textId="77777777" w:rsidR="0089213A" w:rsidRDefault="00DF2B5F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Mean</w:t>
                  </w:r>
                </w:p>
              </w:txbxContent>
            </v:textbox>
            <w10:wrap anchorx="page" anchory="page"/>
          </v:shape>
        </w:pict>
      </w:r>
    </w:p>
    <w:p w14:paraId="6E3FA2F2" w14:textId="77777777" w:rsidR="0089213A" w:rsidRDefault="0089213A">
      <w:pPr>
        <w:pStyle w:val="Corpodetexto"/>
        <w:rPr>
          <w:sz w:val="20"/>
        </w:rPr>
      </w:pPr>
    </w:p>
    <w:p w14:paraId="1A5B2251" w14:textId="77777777" w:rsidR="0089213A" w:rsidRDefault="0089213A">
      <w:pPr>
        <w:pStyle w:val="Corpodetexto"/>
        <w:rPr>
          <w:sz w:val="20"/>
        </w:rPr>
      </w:pPr>
    </w:p>
    <w:p w14:paraId="35402F67" w14:textId="77777777" w:rsidR="0089213A" w:rsidRDefault="0089213A">
      <w:pPr>
        <w:pStyle w:val="Corpodetexto"/>
        <w:rPr>
          <w:sz w:val="20"/>
        </w:rPr>
      </w:pPr>
    </w:p>
    <w:p w14:paraId="7A67622C" w14:textId="77777777" w:rsidR="0089213A" w:rsidRDefault="0089213A">
      <w:pPr>
        <w:pStyle w:val="Corpodetexto"/>
        <w:rPr>
          <w:sz w:val="20"/>
        </w:rPr>
      </w:pPr>
    </w:p>
    <w:p w14:paraId="6B2E376E" w14:textId="77777777" w:rsidR="0089213A" w:rsidRDefault="0089213A">
      <w:pPr>
        <w:pStyle w:val="Corpodetexto"/>
        <w:rPr>
          <w:sz w:val="20"/>
        </w:rPr>
      </w:pPr>
    </w:p>
    <w:p w14:paraId="67116421" w14:textId="77777777" w:rsidR="0089213A" w:rsidRDefault="0089213A">
      <w:pPr>
        <w:pStyle w:val="Corpodetexto"/>
        <w:rPr>
          <w:sz w:val="20"/>
        </w:rPr>
      </w:pPr>
    </w:p>
    <w:p w14:paraId="213B38DB" w14:textId="77777777" w:rsidR="0089213A" w:rsidRDefault="0089213A">
      <w:pPr>
        <w:pStyle w:val="Corpodetexto"/>
        <w:rPr>
          <w:sz w:val="20"/>
        </w:rPr>
      </w:pPr>
    </w:p>
    <w:p w14:paraId="7800EE7D" w14:textId="77777777" w:rsidR="0089213A" w:rsidRDefault="0089213A">
      <w:pPr>
        <w:pStyle w:val="Corpodetexto"/>
        <w:rPr>
          <w:sz w:val="20"/>
        </w:rPr>
      </w:pPr>
    </w:p>
    <w:p w14:paraId="56CA35CF" w14:textId="77777777" w:rsidR="0089213A" w:rsidRDefault="0089213A">
      <w:pPr>
        <w:pStyle w:val="Corpodetexto"/>
        <w:rPr>
          <w:sz w:val="20"/>
        </w:rPr>
      </w:pPr>
    </w:p>
    <w:p w14:paraId="267F1E8B" w14:textId="77777777" w:rsidR="0089213A" w:rsidRDefault="0089213A">
      <w:pPr>
        <w:pStyle w:val="Corpodetexto"/>
        <w:rPr>
          <w:sz w:val="20"/>
        </w:rPr>
      </w:pPr>
    </w:p>
    <w:p w14:paraId="75C373E3" w14:textId="77777777" w:rsidR="0089213A" w:rsidRDefault="0089213A">
      <w:pPr>
        <w:pStyle w:val="Corpodetexto"/>
        <w:rPr>
          <w:sz w:val="20"/>
        </w:rPr>
      </w:pPr>
    </w:p>
    <w:p w14:paraId="6641D0E9" w14:textId="77777777" w:rsidR="0089213A" w:rsidRDefault="0089213A">
      <w:pPr>
        <w:pStyle w:val="Corpodetexto"/>
        <w:rPr>
          <w:sz w:val="20"/>
        </w:rPr>
      </w:pPr>
    </w:p>
    <w:p w14:paraId="05F867D2" w14:textId="77777777" w:rsidR="0089213A" w:rsidRDefault="0089213A">
      <w:pPr>
        <w:pStyle w:val="Corpodetexto"/>
        <w:rPr>
          <w:sz w:val="20"/>
        </w:rPr>
      </w:pPr>
    </w:p>
    <w:p w14:paraId="25B3895B" w14:textId="77777777" w:rsidR="0089213A" w:rsidRDefault="0089213A">
      <w:pPr>
        <w:pStyle w:val="Corpodetexto"/>
        <w:rPr>
          <w:sz w:val="20"/>
        </w:rPr>
      </w:pPr>
    </w:p>
    <w:p w14:paraId="73A92605" w14:textId="77777777" w:rsidR="0089213A" w:rsidRDefault="0089213A">
      <w:pPr>
        <w:pStyle w:val="Corpodetexto"/>
        <w:rPr>
          <w:sz w:val="20"/>
        </w:rPr>
      </w:pPr>
    </w:p>
    <w:p w14:paraId="3B249656" w14:textId="77777777" w:rsidR="0089213A" w:rsidRDefault="0089213A">
      <w:pPr>
        <w:pStyle w:val="Corpodetexto"/>
        <w:rPr>
          <w:sz w:val="20"/>
        </w:rPr>
      </w:pPr>
    </w:p>
    <w:p w14:paraId="05A83949" w14:textId="77777777" w:rsidR="0089213A" w:rsidRDefault="0089213A">
      <w:pPr>
        <w:pStyle w:val="Corpodetexto"/>
        <w:rPr>
          <w:sz w:val="20"/>
        </w:rPr>
      </w:pPr>
    </w:p>
    <w:p w14:paraId="21AA6968" w14:textId="77777777" w:rsidR="0089213A" w:rsidRDefault="0089213A">
      <w:pPr>
        <w:pStyle w:val="Corpodetexto"/>
        <w:spacing w:before="4"/>
        <w:rPr>
          <w:sz w:val="16"/>
        </w:rPr>
      </w:pPr>
    </w:p>
    <w:p w14:paraId="219A83FD" w14:textId="77777777" w:rsidR="0089213A" w:rsidRDefault="00DF2B5F">
      <w:pPr>
        <w:pStyle w:val="Corpodetexto"/>
        <w:spacing w:before="52"/>
        <w:ind w:left="336" w:right="323"/>
        <w:jc w:val="center"/>
      </w:pPr>
      <w:r>
        <w:pict w14:anchorId="32F8EA9B">
          <v:group id="_x0000_s1026" style="position:absolute;left:0;text-align:left;margin-left:58.4pt;margin-top:-227.45pt;width:484.15pt;height:229.8pt;z-index:15733248;mso-position-horizontal-relative:page" coordorigin="1168,-4549" coordsize="9683,4596">
            <v:line id="_x0000_s1071" style="position:absolute" from="2055,-1225" to="10624,-1225" strokecolor="#d9d9d9"/>
            <v:shape id="_x0000_s1070" type="#_x0000_t75" style="position:absolute;left:2288;top:-1258;width:853;height:389">
              <v:imagedata r:id="rId68" o:title=""/>
            </v:shape>
            <v:shape id="_x0000_s1069" type="#_x0000_t75" style="position:absolute;left:4432;top:-1358;width:849;height:489">
              <v:imagedata r:id="rId69" o:title=""/>
            </v:shape>
            <v:shape id="_x0000_s1068" type="#_x0000_t75" style="position:absolute;left:6576;top:-1418;width:849;height:548">
              <v:imagedata r:id="rId70" o:title=""/>
            </v:shape>
            <v:line id="_x0000_s1067" style="position:absolute" from="2055,-1569" to="10624,-1569" strokecolor="#d9d9d9"/>
            <v:shape id="_x0000_s1066" type="#_x0000_t75" style="position:absolute;left:8716;top:-1578;width:849;height:708">
              <v:imagedata r:id="rId71" o:title=""/>
            </v:shape>
            <v:shape id="_x0000_s1065" style="position:absolute;left:2055;top:-2258;width:8569;height:344" coordorigin="2055,-2257" coordsize="8569,344" o:spt="100" adj="0,,0" path="m2055,-1913r8569,m2055,-2257r8569,e" filled="f" strokecolor="#d9d9d9">
              <v:stroke joinstyle="round"/>
              <v:formulas/>
              <v:path arrowok="t" o:connecttype="segments"/>
            </v:shape>
            <v:shape id="_x0000_s1064" type="#_x0000_t75" style="position:absolute;left:3108;top:-2514;width:853;height:1644">
              <v:imagedata r:id="rId72" o:title=""/>
            </v:shape>
            <v:line id="_x0000_s1063" style="position:absolute" from="2055,-2601" to="10624,-2601" strokecolor="#d9d9d9"/>
            <v:shape id="_x0000_s1062" type="#_x0000_t75" style="position:absolute;left:5252;top:-2646;width:849;height:1776">
              <v:imagedata r:id="rId73" o:title=""/>
            </v:shape>
            <v:line id="_x0000_s1061" style="position:absolute" from="2055,-2945" to="10624,-2945" strokecolor="#d9d9d9"/>
            <v:shape id="_x0000_s1060" type="#_x0000_t75" style="position:absolute;left:7396;top:-3018;width:849;height:2148">
              <v:imagedata r:id="rId74" o:title=""/>
            </v:shape>
            <v:shape id="_x0000_s1059" style="position:absolute;left:2055;top:-3978;width:8569;height:688" coordorigin="2055,-3977" coordsize="8569,688" o:spt="100" adj="0,,0" path="m2055,-3289r8569,m2055,-3633r8569,m2055,-3977r8569,e" filled="f" strokecolor="#d9d9d9">
              <v:stroke joinstyle="round"/>
              <v:formulas/>
              <v:path arrowok="t" o:connecttype="segments"/>
            </v:shape>
            <v:shape id="_x0000_s1058" type="#_x0000_t75" style="position:absolute;left:9536;top:-4218;width:849;height:3348">
              <v:imagedata r:id="rId75" o:title=""/>
            </v:shape>
            <v:shape id="_x0000_s1057" type="#_x0000_t75" style="position:absolute;left:2385;top:-1192;width:662;height:310">
              <v:imagedata r:id="rId76" o:title=""/>
            </v:shape>
            <v:shape id="_x0000_s1056" type="#_x0000_t75" style="position:absolute;left:4528;top:-1291;width:662;height:410">
              <v:imagedata r:id="rId77" o:title=""/>
            </v:shape>
            <v:shape id="_x0000_s1055" type="#_x0000_t75" style="position:absolute;left:6670;top:-1353;width:662;height:472">
              <v:imagedata r:id="rId78" o:title=""/>
            </v:shape>
            <v:shape id="_x0000_s1054" type="#_x0000_t75" style="position:absolute;left:8812;top:-1511;width:662;height:630">
              <v:imagedata r:id="rId79" o:title=""/>
            </v:shape>
            <v:shape id="_x0000_s1053" type="#_x0000_t75" style="position:absolute;left:3205;top:-2447;width:662;height:1566">
              <v:imagedata r:id="rId80" o:title=""/>
            </v:shape>
            <v:shape id="_x0000_s1052" type="#_x0000_t75" style="position:absolute;left:5347;top:-2579;width:662;height:1698">
              <v:imagedata r:id="rId81" o:title=""/>
            </v:shape>
            <v:shape id="_x0000_s1051" type="#_x0000_t75" style="position:absolute;left:7490;top:-2951;width:662;height:2069">
              <v:imagedata r:id="rId82" o:title=""/>
            </v:shape>
            <v:shape id="_x0000_s1050" type="#_x0000_t75" style="position:absolute;left:9632;top:-4151;width:662;height:3270">
              <v:imagedata r:id="rId83" o:title=""/>
            </v:shape>
            <v:line id="_x0000_s1049" style="position:absolute" from="2055,-881" to="10624,-881" strokecolor="#d9d9d9" strokeweight="1pt"/>
            <v:line id="_x0000_s1048" style="position:absolute" from="2055,-4321" to="10624,-4321" strokecolor="#d9d9d9"/>
            <v:shape id="_x0000_s1047" type="#_x0000_t75" style="position:absolute;left:4955;top:-299;width:99;height:99">
              <v:imagedata r:id="rId84" o:title=""/>
            </v:shape>
            <v:shape id="_x0000_s1046" type="#_x0000_t75" style="position:absolute;left:6089;top:-299;width:99;height:99">
              <v:imagedata r:id="rId85" o:title=""/>
            </v:shape>
            <v:rect id="_x0000_s1045" style="position:absolute;left:1176;top:-4542;width:9668;height:4581" filled="f" strokecolor="#d9d9d9"/>
            <v:shape id="_x0000_s1044" type="#_x0000_t202" style="position:absolute;left:1706;top:-4404;width:204;height:180" filled="f" stroked="f">
              <v:textbox inset="0,0,0,0">
                <w:txbxContent>
                  <w:p w14:paraId="51139A02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43" type="#_x0000_t202" style="position:absolute;left:9915;top:-4424;width:115;height:180" filled="f" stroked="f">
              <v:textbox inset="0,0,0,0">
                <w:txbxContent>
                  <w:p w14:paraId="6B834EBF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1706;top:-4060;width:204;height:868" filled="f" stroked="f">
              <v:textbox inset="0,0,0,0">
                <w:txbxContent>
                  <w:p w14:paraId="33D5303E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18</w:t>
                    </w:r>
                  </w:p>
                  <w:p w14:paraId="14A87C77" w14:textId="77777777" w:rsidR="0089213A" w:rsidRDefault="00DF2B5F">
                    <w:pPr>
                      <w:spacing w:before="124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16</w:t>
                    </w:r>
                  </w:p>
                  <w:p w14:paraId="1EBB8EB7" w14:textId="77777777" w:rsidR="0089213A" w:rsidRDefault="00DF2B5F">
                    <w:pPr>
                      <w:spacing w:before="124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41" type="#_x0000_t202" style="position:absolute;left:7776;top:-3223;width:107;height:180" filled="f" stroked="f">
              <v:textbox inset="0,0,0,0">
                <w:txbxContent>
                  <w:p w14:paraId="79EFD8BB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1706;top:-3028;width:204;height:524" filled="f" stroked="f">
              <v:textbox inset="0,0,0,0">
                <w:txbxContent>
                  <w:p w14:paraId="072A3BF4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12</w:t>
                    </w:r>
                  </w:p>
                  <w:p w14:paraId="7A4AA40E" w14:textId="77777777" w:rsidR="0089213A" w:rsidRDefault="00DF2B5F">
                    <w:pPr>
                      <w:spacing w:before="124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9" type="#_x0000_t202" style="position:absolute;left:3490;top:-2720;width:107;height:180" filled="f" stroked="f">
              <v:textbox inset="0,0,0,0">
                <w:txbxContent>
                  <w:p w14:paraId="268A6DAB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38" type="#_x0000_t202" style="position:absolute;left:5633;top:-2852;width:107;height:180" filled="f" stroked="f">
              <v:textbox inset="0,0,0,0">
                <w:txbxContent>
                  <w:p w14:paraId="738438FB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1797;top:-2340;width:112;height:868" filled="f" stroked="f">
              <v:textbox inset="0,0,0,0">
                <w:txbxContent>
                  <w:p w14:paraId="15346879" w14:textId="77777777" w:rsidR="0089213A" w:rsidRDefault="00DF2B5F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</w:t>
                    </w:r>
                  </w:p>
                  <w:p w14:paraId="1698B723" w14:textId="77777777" w:rsidR="0089213A" w:rsidRDefault="00DF2B5F">
                    <w:pPr>
                      <w:spacing w:before="124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  <w:p w14:paraId="7BB670A2" w14:textId="77777777" w:rsidR="0089213A" w:rsidRDefault="00DF2B5F">
                    <w:pPr>
                      <w:spacing w:before="124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6" type="#_x0000_t202" style="position:absolute;left:9095;top:-1784;width:115;height:181" filled="f" stroked="f">
              <v:textbox inset="0,0,0,0">
                <w:txbxContent>
                  <w:p w14:paraId="63E37C51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6908;top:-1625;width:205;height:180" filled="f" stroked="f">
              <v:textbox inset="0,0,0,0">
                <w:txbxContent>
                  <w:p w14:paraId="0DB8DDAE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ab</w:t>
                    </w:r>
                  </w:p>
                </w:txbxContent>
              </v:textbox>
            </v:shape>
            <v:shape id="_x0000_s1034" type="#_x0000_t202" style="position:absolute;left:2670;top:-1464;width:107;height:180" filled="f" stroked="f">
              <v:textbox inset="0,0,0,0">
                <w:txbxContent>
                  <w:p w14:paraId="5D8B0922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4765;top:-1563;width:205;height:180" filled="f" stroked="f">
              <v:textbox inset="0,0,0,0">
                <w:txbxContent>
                  <w:p w14:paraId="6DA112F0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ab</w:t>
                    </w:r>
                  </w:p>
                </w:txbxContent>
              </v:textbox>
            </v:shape>
            <v:shape id="_x0000_s1032" type="#_x0000_t202" style="position:absolute;left:1797;top:-1309;width:112;height:525" filled="f" stroked="f">
              <v:textbox inset="0,0,0,0">
                <w:txbxContent>
                  <w:p w14:paraId="2B6D9538" w14:textId="77777777" w:rsidR="0089213A" w:rsidRDefault="00DF2B5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  <w:p w14:paraId="26024B07" w14:textId="77777777" w:rsidR="0089213A" w:rsidRDefault="00DF2B5F">
                    <w:pPr>
                      <w:spacing w:before="125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2855;top:-730;width:565;height:180" filled="f" stroked="f">
              <v:textbox inset="0,0,0,0">
                <w:txbxContent>
                  <w:p w14:paraId="7D0AB72F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Control</w:t>
                    </w:r>
                  </w:p>
                </w:txbxContent>
              </v:textbox>
            </v:shape>
            <v:shape id="_x0000_s1030" type="#_x0000_t202" style="position:absolute;left:4892;top:-730;width:777;height:180" filled="f" stroked="f">
              <v:textbox inset="0,0,0,0">
                <w:txbxContent>
                  <w:p w14:paraId="0AED9EE3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585858"/>
                        <w:sz w:val="18"/>
                      </w:rPr>
                      <w:t>ve</w:t>
                    </w:r>
                    <w:proofErr w:type="spellEnd"/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Control</w:t>
                    </w:r>
                  </w:p>
                </w:txbxContent>
              </v:textbox>
            </v:shape>
            <v:shape id="_x0000_s1029" type="#_x0000_t202" style="position:absolute;left:7068;top:-730;width:709;height:180" filled="f" stroked="f">
              <v:textbox inset="0,0,0,0">
                <w:txbxContent>
                  <w:p w14:paraId="5048042D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Low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</w:p>
                </w:txbxContent>
              </v:textbox>
            </v:shape>
            <v:shape id="_x0000_s1028" type="#_x0000_t202" style="position:absolute;left:9194;top:-730;width:744;height:180" filled="f" stroked="f">
              <v:textbox inset="0,0,0,0">
                <w:txbxContent>
                  <w:p w14:paraId="0B32A8BD" w14:textId="77777777" w:rsidR="0089213A" w:rsidRDefault="00DF2B5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High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dose</w:t>
                    </w:r>
                  </w:p>
                </w:txbxContent>
              </v:textbox>
            </v:shape>
            <v:shape id="_x0000_s1027" type="#_x0000_t202" style="position:absolute;left:5098;top:-331;width:2060;height:180" filled="f" stroked="f">
              <v:textbox inset="0,0,0,0">
                <w:txbxContent>
                  <w:p w14:paraId="1B010B7D" w14:textId="77777777" w:rsidR="0089213A" w:rsidRDefault="00DF2B5F">
                    <w:pPr>
                      <w:tabs>
                        <w:tab w:val="left" w:pos="1134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Tail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Length</w:t>
                    </w:r>
                    <w:r>
                      <w:rPr>
                        <w:color w:val="585858"/>
                        <w:sz w:val="18"/>
                      </w:rPr>
                      <w:tab/>
                      <w:t>%DNA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in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tail</w:t>
                    </w:r>
                  </w:p>
                </w:txbxContent>
              </v:textbox>
            </v:shape>
            <w10:wrap anchorx="page"/>
          </v:group>
        </w:pict>
      </w:r>
      <w:bookmarkStart w:id="2" w:name="_bookmark1"/>
      <w:bookmarkEnd w:id="2"/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Histogram</w:t>
      </w:r>
      <w:r>
        <w:rPr>
          <w:spacing w:val="-2"/>
        </w:rPr>
        <w:t xml:space="preserve"> </w:t>
      </w:r>
      <w:r>
        <w:t>represents the relationship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tail</w:t>
      </w:r>
      <w:r>
        <w:rPr>
          <w:spacing w:val="-1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DNA</w:t>
      </w:r>
      <w:r>
        <w:rPr>
          <w:spacing w:val="-5"/>
        </w:rPr>
        <w:t xml:space="preserve"> </w:t>
      </w:r>
      <w:r>
        <w:t>damage in tail</w:t>
      </w:r>
      <w:r>
        <w:rPr>
          <w:spacing w:val="-1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 xml:space="preserve">control group, negative control group and treated groups, 1.5 g/kg </w:t>
      </w:r>
      <w:proofErr w:type="spellStart"/>
      <w:r>
        <w:t>b.wt</w:t>
      </w:r>
      <w:proofErr w:type="spellEnd"/>
      <w:r>
        <w:t xml:space="preserve">. gluten (group3), 3.0 g/kg </w:t>
      </w:r>
      <w:proofErr w:type="spellStart"/>
      <w:r>
        <w:t>b.wt</w:t>
      </w:r>
      <w:proofErr w:type="spellEnd"/>
      <w:r>
        <w:t>.</w:t>
      </w:r>
      <w:r>
        <w:rPr>
          <w:spacing w:val="1"/>
        </w:rPr>
        <w:t xml:space="preserve"> </w:t>
      </w:r>
      <w:r>
        <w:t>gluten (group 4) after 4 weeks (3days/week). The data is expressed as mean ±Std. D., significant p &lt; 0.05</w:t>
      </w:r>
      <w:r>
        <w:rPr>
          <w:spacing w:val="1"/>
        </w:rPr>
        <w:t xml:space="preserve"> </w:t>
      </w:r>
      <w:r>
        <w:t>when with</w:t>
      </w:r>
      <w:r>
        <w:rPr>
          <w:spacing w:val="-2"/>
        </w:rPr>
        <w:t xml:space="preserve"> </w:t>
      </w:r>
      <w:r>
        <w:t>one-way ANOVA</w:t>
      </w:r>
      <w:r>
        <w:rPr>
          <w:spacing w:val="-2"/>
        </w:rPr>
        <w:t xml:space="preserve"> </w:t>
      </w:r>
      <w:r>
        <w:t>test.</w:t>
      </w:r>
    </w:p>
    <w:p w14:paraId="3FC64625" w14:textId="77777777" w:rsidR="0089213A" w:rsidRDefault="0089213A">
      <w:pPr>
        <w:pStyle w:val="Corpodetexto"/>
        <w:spacing w:before="11"/>
        <w:rPr>
          <w:sz w:val="23"/>
        </w:rPr>
      </w:pPr>
    </w:p>
    <w:p w14:paraId="347DCCFD" w14:textId="77777777" w:rsidR="0089213A" w:rsidRDefault="00DF2B5F">
      <w:pPr>
        <w:pStyle w:val="Ttulo1"/>
        <w:numPr>
          <w:ilvl w:val="0"/>
          <w:numId w:val="1"/>
        </w:numPr>
        <w:tabs>
          <w:tab w:val="left" w:pos="561"/>
        </w:tabs>
        <w:ind w:hanging="241"/>
      </w:pPr>
      <w:r>
        <w:t>Discussion</w:t>
      </w:r>
    </w:p>
    <w:p w14:paraId="592DCDB1" w14:textId="77777777" w:rsidR="0089213A" w:rsidRDefault="0089213A">
      <w:pPr>
        <w:pStyle w:val="Corpodetexto"/>
        <w:spacing w:before="10"/>
        <w:rPr>
          <w:b/>
          <w:sz w:val="23"/>
        </w:rPr>
      </w:pPr>
    </w:p>
    <w:p w14:paraId="4D38D997" w14:textId="77777777" w:rsidR="0089213A" w:rsidRDefault="00DF2B5F">
      <w:pPr>
        <w:pStyle w:val="Corpodetexto"/>
        <w:ind w:left="320" w:right="290" w:firstLine="708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genotoxic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cytotoxic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gluten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chromosomal aberrations, micronuclei in the bone marrow cells of mice and comet assay (Maluf et al.</w:t>
      </w:r>
      <w:r>
        <w:rPr>
          <w:spacing w:val="1"/>
        </w:rPr>
        <w:t xml:space="preserve"> </w:t>
      </w:r>
      <w:r>
        <w:t>2020). The results showed that the structural chromosomal aberrations were significantly increased (</w:t>
      </w:r>
      <w:r>
        <w:rPr>
          <w:i/>
        </w:rPr>
        <w:t xml:space="preserve">p </w:t>
      </w:r>
      <w:r>
        <w:t>&lt;</w:t>
      </w:r>
      <w:r>
        <w:rPr>
          <w:spacing w:val="1"/>
        </w:rPr>
        <w:t xml:space="preserve"> </w:t>
      </w:r>
      <w:r>
        <w:t>0.05) after oral gavage of gluten doses of 1.5 and 3</w:t>
      </w:r>
      <w:r>
        <w:t xml:space="preserve">.0g/kg </w:t>
      </w:r>
      <w:proofErr w:type="spellStart"/>
      <w:r>
        <w:t>b.wt</w:t>
      </w:r>
      <w:proofErr w:type="spellEnd"/>
      <w:r>
        <w:t>. for four weeks. The highest number of</w:t>
      </w:r>
      <w:r>
        <w:rPr>
          <w:spacing w:val="1"/>
        </w:rPr>
        <w:t xml:space="preserve"> </w:t>
      </w:r>
      <w:r>
        <w:t>chromosomal aberrations were observed in mice treated with a high dose of gluten. The aberrations</w:t>
      </w:r>
      <w:r>
        <w:rPr>
          <w:spacing w:val="1"/>
        </w:rPr>
        <w:t xml:space="preserve"> </w:t>
      </w:r>
      <w:r>
        <w:t>observed in the bone marrow cells were both structural and numerical, including D, F, Ca,</w:t>
      </w:r>
      <w:r>
        <w:rPr>
          <w:spacing w:val="54"/>
        </w:rPr>
        <w:t xml:space="preserve"> </w:t>
      </w:r>
      <w:proofErr w:type="spellStart"/>
      <w:r>
        <w:t>Cf</w:t>
      </w:r>
      <w:proofErr w:type="spellEnd"/>
      <w:r>
        <w:t xml:space="preserve">, R, </w:t>
      </w:r>
      <w:proofErr w:type="spellStart"/>
      <w:r>
        <w:t>Ee</w:t>
      </w:r>
      <w:proofErr w:type="spellEnd"/>
      <w:r>
        <w:t xml:space="preserve">, </w:t>
      </w:r>
      <w:proofErr w:type="spellStart"/>
      <w:r>
        <w:t>Chg</w:t>
      </w:r>
      <w:proofErr w:type="spellEnd"/>
      <w:r>
        <w:rPr>
          <w:spacing w:val="1"/>
        </w:rPr>
        <w:t xml:space="preserve"> </w:t>
      </w:r>
      <w:r>
        <w:t>an</w:t>
      </w:r>
      <w:r>
        <w:t>d Bch. Research has shown that gluten consumption can lead to a high frequency of chromosomal</w:t>
      </w:r>
      <w:r>
        <w:rPr>
          <w:spacing w:val="1"/>
        </w:rPr>
        <w:t xml:space="preserve"> </w:t>
      </w:r>
      <w:r>
        <w:t>abnormalities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peripheral</w:t>
      </w:r>
      <w:r>
        <w:rPr>
          <w:spacing w:val="15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lymphocytes,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biomarker</w:t>
      </w:r>
      <w:r>
        <w:rPr>
          <w:spacing w:val="19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cancer</w:t>
      </w:r>
      <w:r>
        <w:rPr>
          <w:spacing w:val="19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humans.</w:t>
      </w:r>
      <w:r>
        <w:rPr>
          <w:spacing w:val="14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 an indication of the early biological effects of genoto</w:t>
      </w:r>
      <w:r>
        <w:t>xic agents or an individual's susceptibility to cancer</w:t>
      </w:r>
      <w:r>
        <w:rPr>
          <w:spacing w:val="1"/>
        </w:rPr>
        <w:t xml:space="preserve"> </w:t>
      </w:r>
      <w:r>
        <w:t>(</w:t>
      </w:r>
      <w:proofErr w:type="spellStart"/>
      <w:r>
        <w:t>Verkarre</w:t>
      </w:r>
      <w:proofErr w:type="spellEnd"/>
      <w:r>
        <w:t xml:space="preserve"> et al. 2004). The frequency of chromosome abnormalities in the peripheral blood lymphocytes of</w:t>
      </w:r>
      <w:r>
        <w:rPr>
          <w:spacing w:val="-52"/>
        </w:rPr>
        <w:t xml:space="preserve"> </w:t>
      </w:r>
      <w:r>
        <w:t>celiac disease patients decreases significantly after adopting a gluten-free diet (</w:t>
      </w:r>
      <w:proofErr w:type="spellStart"/>
      <w:r>
        <w:t>Gunasekarana</w:t>
      </w:r>
      <w:proofErr w:type="spellEnd"/>
      <w:r>
        <w:t xml:space="preserve"> </w:t>
      </w:r>
      <w:r>
        <w:t>et al. 2015).</w:t>
      </w:r>
      <w:r>
        <w:rPr>
          <w:spacing w:val="1"/>
        </w:rPr>
        <w:t xml:space="preserve"> </w:t>
      </w:r>
      <w:r>
        <w:t>Additionally, gluten consumption</w:t>
      </w:r>
      <w:r>
        <w:rPr>
          <w:spacing w:val="1"/>
        </w:rPr>
        <w:t xml:space="preserve"> </w:t>
      </w:r>
      <w:r>
        <w:t>causes numerical aberrations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 form of Po, with Ca, D and F being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aberrations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doses</w:t>
      </w:r>
      <w:r>
        <w:rPr>
          <w:spacing w:val="4"/>
        </w:rPr>
        <w:t xml:space="preserve"> </w:t>
      </w:r>
      <w:r>
        <w:t>(</w:t>
      </w:r>
      <w:proofErr w:type="spellStart"/>
      <w:r>
        <w:t>Hojsak</w:t>
      </w:r>
      <w:proofErr w:type="spellEnd"/>
      <w:r>
        <w:t xml:space="preserve"> et</w:t>
      </w:r>
      <w:r>
        <w:rPr>
          <w:spacing w:val="-3"/>
        </w:rPr>
        <w:t xml:space="preserve"> </w:t>
      </w:r>
      <w:r>
        <w:t>al. 2013).</w:t>
      </w:r>
    </w:p>
    <w:p w14:paraId="19004AFA" w14:textId="77777777" w:rsidR="0089213A" w:rsidRDefault="00DF2B5F">
      <w:pPr>
        <w:pStyle w:val="Corpodetexto"/>
        <w:spacing w:before="1"/>
        <w:ind w:left="320" w:right="292" w:firstLine="708"/>
        <w:jc w:val="both"/>
      </w:pPr>
      <w:r>
        <w:t xml:space="preserve">Our results of chromosomal aberrations align with the findings from </w:t>
      </w:r>
      <w:r>
        <w:t>previous studies indicating that</w:t>
      </w:r>
      <w:r>
        <w:rPr>
          <w:spacing w:val="-52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chromosomal</w:t>
      </w:r>
      <w:r>
        <w:rPr>
          <w:spacing w:val="1"/>
        </w:rPr>
        <w:t xml:space="preserve"> </w:t>
      </w:r>
      <w:r>
        <w:t>aberrations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marrow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patients.</w:t>
      </w:r>
      <w:r>
        <w:rPr>
          <w:spacing w:val="1"/>
        </w:rPr>
        <w:t xml:space="preserve"> </w:t>
      </w:r>
      <w:r>
        <w:t>These</w:t>
      </w:r>
      <w:r>
        <w:rPr>
          <w:spacing w:val="54"/>
        </w:rPr>
        <w:t xml:space="preserve"> </w:t>
      </w:r>
      <w:r>
        <w:t>aberrations</w:t>
      </w:r>
      <w:r>
        <w:rPr>
          <w:spacing w:val="1"/>
        </w:rPr>
        <w:t xml:space="preserve"> </w:t>
      </w:r>
      <w:r>
        <w:t>comprise both</w:t>
      </w:r>
      <w:r>
        <w:rPr>
          <w:spacing w:val="1"/>
        </w:rPr>
        <w:t xml:space="preserve"> </w:t>
      </w:r>
      <w:r>
        <w:t xml:space="preserve">structural aberrations, including D, F, R, </w:t>
      </w:r>
      <w:proofErr w:type="spellStart"/>
      <w:r>
        <w:t>Cf</w:t>
      </w:r>
      <w:proofErr w:type="spellEnd"/>
      <w:r>
        <w:t xml:space="preserve">, </w:t>
      </w:r>
      <w:proofErr w:type="spellStart"/>
      <w:r>
        <w:t>Chg</w:t>
      </w:r>
      <w:proofErr w:type="spellEnd"/>
      <w:r>
        <w:t>, Cg, and</w:t>
      </w:r>
      <w:r>
        <w:rPr>
          <w:spacing w:val="1"/>
        </w:rPr>
        <w:t xml:space="preserve"> </w:t>
      </w:r>
      <w:r>
        <w:t>Ca, and numerical aberrations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Polyploi</w:t>
      </w:r>
      <w:r>
        <w:t>dy</w:t>
      </w:r>
      <w:r>
        <w:rPr>
          <w:spacing w:val="1"/>
        </w:rPr>
        <w:t xml:space="preserve"> </w:t>
      </w:r>
      <w:r>
        <w:t>(Kolacek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1998). Centromere</w:t>
      </w:r>
      <w:r>
        <w:rPr>
          <w:spacing w:val="1"/>
        </w:rPr>
        <w:t xml:space="preserve"> </w:t>
      </w:r>
      <w:r>
        <w:t>attenuation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prevalent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aberration and is considered a valid indicator of cancer risk in humans. This reflects the early biological</w:t>
      </w:r>
      <w:r>
        <w:rPr>
          <w:spacing w:val="1"/>
        </w:rPr>
        <w:t xml:space="preserve"> </w:t>
      </w:r>
      <w:r>
        <w:t>effects of genotoxic carcinogens or the individual's cancer susceptib</w:t>
      </w:r>
      <w:r>
        <w:t xml:space="preserve">ility, as reported in studies by </w:t>
      </w:r>
      <w:proofErr w:type="spellStart"/>
      <w:r>
        <w:t>Verkarre</w:t>
      </w:r>
      <w:proofErr w:type="spellEnd"/>
      <w:r>
        <w:rPr>
          <w:spacing w:val="1"/>
        </w:rPr>
        <w:t xml:space="preserve"> </w:t>
      </w:r>
      <w:r>
        <w:t>et al. (2004), Mahmoud</w:t>
      </w:r>
      <w:r>
        <w:rPr>
          <w:spacing w:val="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(2018) and El-Alfy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 (2020).</w:t>
      </w:r>
    </w:p>
    <w:p w14:paraId="3B49197C" w14:textId="77777777" w:rsidR="0089213A" w:rsidRDefault="00DF2B5F">
      <w:pPr>
        <w:pStyle w:val="Corpodetexto"/>
        <w:spacing w:before="2"/>
        <w:ind w:left="320" w:right="293" w:firstLine="708"/>
        <w:jc w:val="both"/>
      </w:pPr>
      <w:r>
        <w:t>Micronucleus test was included in many studies to detect genotoxic effect of many classes of</w:t>
      </w:r>
      <w:r>
        <w:rPr>
          <w:spacing w:val="1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mammalian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</w:t>
      </w:r>
      <w:proofErr w:type="spellStart"/>
      <w:r>
        <w:t>Luzhna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2013;</w:t>
      </w:r>
      <w:r>
        <w:rPr>
          <w:spacing w:val="1"/>
        </w:rPr>
        <w:t xml:space="preserve"> </w:t>
      </w:r>
      <w:r>
        <w:t>Hayashi</w:t>
      </w:r>
      <w:r>
        <w:rPr>
          <w:spacing w:val="1"/>
        </w:rPr>
        <w:t xml:space="preserve"> </w:t>
      </w:r>
      <w:r>
        <w:t>2016</w:t>
      </w:r>
      <w:r>
        <w:rPr>
          <w:color w:val="333333"/>
        </w:rPr>
        <w:t>;</w:t>
      </w:r>
      <w:r>
        <w:rPr>
          <w:color w:val="333333"/>
          <w:spacing w:val="1"/>
        </w:rPr>
        <w:t xml:space="preserve"> </w:t>
      </w:r>
      <w:r>
        <w:t>El-Alfy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reported as the most reliable and widely used bioassay to assess DNA damage in mammalian cells in vivo,</w:t>
      </w:r>
      <w:r>
        <w:rPr>
          <w:spacing w:val="1"/>
        </w:rPr>
        <w:t xml:space="preserve"> </w:t>
      </w:r>
      <w:r>
        <w:t>because it could detect genomic alterations resulting from chromosomal damage and/or damage to the</w:t>
      </w:r>
      <w:r>
        <w:rPr>
          <w:spacing w:val="1"/>
        </w:rPr>
        <w:t xml:space="preserve"> </w:t>
      </w:r>
      <w:r>
        <w:t>mito</w:t>
      </w:r>
      <w:r>
        <w:t>tic apparatus caused by clastogenic agents (El-Alfy et al. 2021). The results of the present study on</w:t>
      </w:r>
      <w:r>
        <w:rPr>
          <w:spacing w:val="1"/>
        </w:rPr>
        <w:t xml:space="preserve"> </w:t>
      </w:r>
      <w:r>
        <w:t>micronucleus assay showed a highly significant increase (</w:t>
      </w:r>
      <w:r>
        <w:rPr>
          <w:i/>
        </w:rPr>
        <w:t xml:space="preserve">p </w:t>
      </w:r>
      <w:r>
        <w:t>&lt; 0.05) in MNPCEs in the gluten-treated groups</w:t>
      </w:r>
      <w:r>
        <w:rPr>
          <w:spacing w:val="1"/>
        </w:rPr>
        <w:t xml:space="preserve"> </w:t>
      </w:r>
      <w:r>
        <w:t xml:space="preserve">(1.5 and 3.0 g/kg </w:t>
      </w:r>
      <w:proofErr w:type="spellStart"/>
      <w:r>
        <w:t>b.wt</w:t>
      </w:r>
      <w:proofErr w:type="spellEnd"/>
      <w:r>
        <w:t>.) compared to the control</w:t>
      </w:r>
      <w:r>
        <w:t xml:space="preserve"> group, and decrease in the ratio of PCE/NCE, which is</w:t>
      </w:r>
      <w:r>
        <w:rPr>
          <w:spacing w:val="1"/>
        </w:rPr>
        <w:t xml:space="preserve"> </w:t>
      </w:r>
      <w:r>
        <w:t>considered to be an indicator of toxicity in the bone marrow. These finding is in line with previous studies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Maluf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(2020) who</w:t>
      </w:r>
      <w:r>
        <w:rPr>
          <w:spacing w:val="5"/>
        </w:rPr>
        <w:t xml:space="preserve"> </w:t>
      </w:r>
      <w:r>
        <w:t>reported a</w:t>
      </w:r>
      <w:r>
        <w:rPr>
          <w:spacing w:val="-3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 micronuclei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patient.</w:t>
      </w:r>
    </w:p>
    <w:p w14:paraId="7E637A84" w14:textId="77777777" w:rsidR="0089213A" w:rsidRDefault="0089213A">
      <w:pPr>
        <w:jc w:val="both"/>
        <w:sectPr w:rsidR="0089213A">
          <w:headerReference w:type="default" r:id="rId86"/>
          <w:footerReference w:type="default" r:id="rId87"/>
          <w:pgSz w:w="11900" w:h="16840"/>
          <w:pgMar w:top="660" w:right="420" w:bottom="480" w:left="400" w:header="229" w:footer="293" w:gutter="0"/>
          <w:cols w:space="720"/>
        </w:sectPr>
      </w:pPr>
    </w:p>
    <w:p w14:paraId="49601D4D" w14:textId="77777777" w:rsidR="0089213A" w:rsidRDefault="00DF2B5F">
      <w:pPr>
        <w:pStyle w:val="Corpodetexto"/>
        <w:spacing w:before="52"/>
        <w:ind w:left="320" w:right="295" w:firstLine="708"/>
        <w:jc w:val="both"/>
      </w:pPr>
      <w:r>
        <w:lastRenderedPageBreak/>
        <w:t>The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suggests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gluten,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protein</w:t>
      </w:r>
      <w:r>
        <w:rPr>
          <w:spacing w:val="8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wheat,</w:t>
      </w:r>
      <w:r>
        <w:rPr>
          <w:spacing w:val="3"/>
        </w:rPr>
        <w:t xml:space="preserve"> </w:t>
      </w:r>
      <w:r>
        <w:t>barley,</w:t>
      </w:r>
      <w:r>
        <w:rPr>
          <w:spacing w:val="7"/>
        </w:rPr>
        <w:t xml:space="preserve"> </w:t>
      </w:r>
      <w:r>
        <w:t>rye,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grains,</w:t>
      </w:r>
      <w:r>
        <w:rPr>
          <w:spacing w:val="2"/>
        </w:rPr>
        <w:t xml:space="preserve"> </w:t>
      </w:r>
      <w:r>
        <w:t>has</w:t>
      </w:r>
      <w:r>
        <w:rPr>
          <w:spacing w:val="-51"/>
        </w:rPr>
        <w:t xml:space="preserve"> </w:t>
      </w:r>
      <w:r>
        <w:t>a</w:t>
      </w:r>
      <w:r>
        <w:t xml:space="preserve"> genotoxic and cytotoxic effect on the bone marrow cells and DNA of male mice. The component of</w:t>
      </w:r>
      <w:r>
        <w:rPr>
          <w:spacing w:val="1"/>
        </w:rPr>
        <w:t xml:space="preserve"> </w:t>
      </w:r>
      <w:r>
        <w:t>gluten, gliadin, has been demonstrated to cause oxidative stress and inflammation</w:t>
      </w:r>
      <w:r>
        <w:rPr>
          <w:spacing w:val="1"/>
        </w:rPr>
        <w:t xml:space="preserve"> </w:t>
      </w:r>
      <w:r>
        <w:t>(Shan et al. 2002;</w:t>
      </w:r>
      <w:r>
        <w:rPr>
          <w:spacing w:val="1"/>
        </w:rPr>
        <w:t xml:space="preserve"> </w:t>
      </w:r>
      <w:proofErr w:type="spellStart"/>
      <w:r>
        <w:t>Ciccocioppo</w:t>
      </w:r>
      <w:proofErr w:type="spellEnd"/>
      <w:r>
        <w:t xml:space="preserve"> et al. 2005). Gliadin peptides can also accumul</w:t>
      </w:r>
      <w:r>
        <w:t>ate in cells, increasing the levels of reactive</w:t>
      </w:r>
      <w:r>
        <w:rPr>
          <w:spacing w:val="1"/>
        </w:rPr>
        <w:t xml:space="preserve"> </w:t>
      </w:r>
      <w:r>
        <w:t>oxygen species (ROS) (Schumann et al. 2008; Heyman and Menard 2009), leading to further DNA damage</w:t>
      </w:r>
      <w:r>
        <w:rPr>
          <w:spacing w:val="1"/>
        </w:rPr>
        <w:t xml:space="preserve"> </w:t>
      </w:r>
      <w:r>
        <w:t>(Cooke et al. 2006; El-Alfy et al. 2020). Oxidative stress occurs when oxidizing substances, such as gliadin,</w:t>
      </w:r>
      <w:r>
        <w:rPr>
          <w:spacing w:val="1"/>
        </w:rPr>
        <w:t xml:space="preserve"> </w:t>
      </w:r>
      <w:r>
        <w:t>surpass the body's antioxidant defenses, due to elevated ROS and RNS or decreased antioxidant levels</w:t>
      </w:r>
      <w:r>
        <w:rPr>
          <w:spacing w:val="1"/>
        </w:rPr>
        <w:t xml:space="preserve"> </w:t>
      </w:r>
      <w:r>
        <w:t xml:space="preserve">(Halliwell and </w:t>
      </w:r>
      <w:proofErr w:type="spellStart"/>
      <w:r>
        <w:t>Gutteridge</w:t>
      </w:r>
      <w:proofErr w:type="spellEnd"/>
      <w:r>
        <w:t xml:space="preserve"> 2015; </w:t>
      </w:r>
      <w:proofErr w:type="spellStart"/>
      <w:r>
        <w:t>Kerasioti</w:t>
      </w:r>
      <w:proofErr w:type="spellEnd"/>
      <w:r>
        <w:t xml:space="preserve"> et al. 2017). There is evidence that consuming gluten in CD</w:t>
      </w:r>
      <w:r>
        <w:rPr>
          <w:spacing w:val="1"/>
        </w:rPr>
        <w:t xml:space="preserve"> </w:t>
      </w:r>
      <w:r>
        <w:t>patients results in an increase in cellular oxidativ</w:t>
      </w:r>
      <w:r>
        <w:t>e stress, DNA damage, and pro-apoptotic signals in both</w:t>
      </w:r>
      <w:r>
        <w:rPr>
          <w:spacing w:val="1"/>
        </w:rPr>
        <w:t xml:space="preserve"> </w:t>
      </w:r>
      <w:r>
        <w:t>cells and duodenal mucosa (Kolacek et al. 2004). The current study found that gluten treatment induced</w:t>
      </w:r>
      <w:r>
        <w:rPr>
          <w:spacing w:val="1"/>
        </w:rPr>
        <w:t xml:space="preserve"> </w:t>
      </w:r>
      <w:r>
        <w:t>cytotoxicity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evidenced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chromosomal</w:t>
      </w:r>
      <w:r>
        <w:rPr>
          <w:spacing w:val="1"/>
        </w:rPr>
        <w:t xml:space="preserve"> </w:t>
      </w:r>
      <w:r>
        <w:t>aberrations,</w:t>
      </w:r>
      <w:r>
        <w:rPr>
          <w:spacing w:val="1"/>
        </w:rPr>
        <w:t xml:space="preserve"> </w:t>
      </w:r>
      <w:r>
        <w:t>micronuclei,</w:t>
      </w:r>
      <w:r>
        <w:rPr>
          <w:spacing w:val="1"/>
        </w:rPr>
        <w:t xml:space="preserve"> </w:t>
      </w:r>
      <w:r>
        <w:t>reduction of PCEs, and DNA damage, as measured by the comet assay. These findings are consistent with</w:t>
      </w:r>
      <w:r>
        <w:rPr>
          <w:spacing w:val="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patients</w:t>
      </w:r>
      <w:r>
        <w:rPr>
          <w:spacing w:val="5"/>
        </w:rPr>
        <w:t xml:space="preserve"> </w:t>
      </w:r>
      <w:r>
        <w:t>(Maluf</w:t>
      </w:r>
      <w:r>
        <w:rPr>
          <w:spacing w:val="-4"/>
        </w:rPr>
        <w:t xml:space="preserve"> </w:t>
      </w:r>
      <w:r>
        <w:t>et al.</w:t>
      </w:r>
      <w:r>
        <w:rPr>
          <w:spacing w:val="-4"/>
        </w:rPr>
        <w:t xml:space="preserve"> </w:t>
      </w:r>
      <w:r>
        <w:t>2020).</w:t>
      </w:r>
    </w:p>
    <w:p w14:paraId="0750FCDA" w14:textId="77777777" w:rsidR="0089213A" w:rsidRDefault="0089213A">
      <w:pPr>
        <w:pStyle w:val="Corpodetexto"/>
        <w:spacing w:before="12"/>
        <w:rPr>
          <w:sz w:val="23"/>
        </w:rPr>
      </w:pPr>
    </w:p>
    <w:p w14:paraId="4900DD8F" w14:textId="77777777" w:rsidR="0089213A" w:rsidRDefault="00DF2B5F">
      <w:pPr>
        <w:pStyle w:val="Ttulo1"/>
        <w:numPr>
          <w:ilvl w:val="0"/>
          <w:numId w:val="1"/>
        </w:numPr>
        <w:tabs>
          <w:tab w:val="left" w:pos="561"/>
        </w:tabs>
        <w:ind w:hanging="241"/>
      </w:pPr>
      <w:r>
        <w:t>Conclusions</w:t>
      </w:r>
    </w:p>
    <w:p w14:paraId="414090CA" w14:textId="77777777" w:rsidR="0089213A" w:rsidRDefault="0089213A">
      <w:pPr>
        <w:pStyle w:val="Corpodetexto"/>
        <w:spacing w:before="2"/>
        <w:rPr>
          <w:b/>
        </w:rPr>
      </w:pPr>
    </w:p>
    <w:p w14:paraId="64FF670D" w14:textId="77777777" w:rsidR="0089213A" w:rsidRDefault="00DF2B5F">
      <w:pPr>
        <w:pStyle w:val="Corpodetexto"/>
        <w:ind w:left="320" w:right="302" w:firstLine="708"/>
        <w:jc w:val="both"/>
      </w:pPr>
      <w:r>
        <w:t xml:space="preserve">In conclusion, the present study showed that </w:t>
      </w:r>
      <w:r>
        <w:t>treating mice with gluten caused significant structural</w:t>
      </w:r>
      <w:r>
        <w:rPr>
          <w:spacing w:val="1"/>
        </w:rPr>
        <w:t xml:space="preserve"> </w:t>
      </w:r>
      <w:r>
        <w:t>and numerical aberrations in the chromosomes of the bone marrow cells, increased DNA damage in the</w:t>
      </w:r>
      <w:r>
        <w:rPr>
          <w:spacing w:val="1"/>
        </w:rPr>
        <w:t xml:space="preserve"> </w:t>
      </w:r>
      <w:r>
        <w:t xml:space="preserve">liver cells, and a higher percentage of </w:t>
      </w:r>
      <w:proofErr w:type="spellStart"/>
      <w:r>
        <w:t>micronucleated</w:t>
      </w:r>
      <w:proofErr w:type="spellEnd"/>
      <w:r>
        <w:t xml:space="preserve"> erythrocytes. Most likely, these findings indi</w:t>
      </w:r>
      <w:r>
        <w:t>cate that</w:t>
      </w:r>
      <w:r>
        <w:rPr>
          <w:spacing w:val="-52"/>
        </w:rPr>
        <w:t xml:space="preserve"> </w:t>
      </w:r>
      <w:r>
        <w:t>gluten have negative impacts on the genetic material of mice and potentially causes harmful effects on</w:t>
      </w:r>
      <w:r>
        <w:rPr>
          <w:spacing w:val="1"/>
        </w:rPr>
        <w:t xml:space="preserve"> </w:t>
      </w:r>
      <w:r>
        <w:t>their health. Therefore, the study recommended that the using of gluten should be restricted to a very</w:t>
      </w:r>
      <w:r>
        <w:rPr>
          <w:spacing w:val="1"/>
        </w:rPr>
        <w:t xml:space="preserve"> </w:t>
      </w:r>
      <w:r>
        <w:t>narrow</w:t>
      </w:r>
      <w:r>
        <w:rPr>
          <w:spacing w:val="-4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border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</w:t>
      </w:r>
      <w:r>
        <w:t>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range.</w:t>
      </w:r>
    </w:p>
    <w:p w14:paraId="35215D7A" w14:textId="77777777" w:rsidR="0089213A" w:rsidRDefault="0089213A">
      <w:pPr>
        <w:pStyle w:val="Corpodetexto"/>
        <w:spacing w:before="2"/>
      </w:pPr>
    </w:p>
    <w:p w14:paraId="5C0BDF8B" w14:textId="77777777" w:rsidR="0089213A" w:rsidRDefault="00DF2B5F">
      <w:pPr>
        <w:spacing w:before="1"/>
        <w:ind w:left="320" w:right="292"/>
        <w:jc w:val="both"/>
        <w:rPr>
          <w:sz w:val="18"/>
        </w:rPr>
      </w:pPr>
      <w:r>
        <w:rPr>
          <w:b/>
          <w:sz w:val="18"/>
        </w:rPr>
        <w:t xml:space="preserve">Authors' Contributions: </w:t>
      </w:r>
      <w:r>
        <w:rPr>
          <w:sz w:val="18"/>
        </w:rPr>
        <w:t>EL-ALFY, N.Z.: conception and design, acquisition of data, analysis and interpretation of data, and critical review of</w:t>
      </w:r>
      <w:r>
        <w:rPr>
          <w:spacing w:val="1"/>
          <w:sz w:val="18"/>
        </w:rPr>
        <w:t xml:space="preserve"> </w:t>
      </w:r>
      <w:r>
        <w:rPr>
          <w:sz w:val="18"/>
        </w:rPr>
        <w:t>important intellectual content; MAHMOUD, M.F.: conception and design, analysis and interpre</w:t>
      </w:r>
      <w:r>
        <w:rPr>
          <w:sz w:val="18"/>
        </w:rPr>
        <w:t>tation of data, and critical review of important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 content; EMAM, A.A.: conception and design, acquisition of data, analysis and interpretation of data, drafting the article, and</w:t>
      </w:r>
      <w:r>
        <w:rPr>
          <w:spacing w:val="1"/>
          <w:sz w:val="18"/>
        </w:rPr>
        <w:t xml:space="preserve"> </w:t>
      </w:r>
      <w:r>
        <w:rPr>
          <w:sz w:val="18"/>
        </w:rPr>
        <w:t>critical review of important intellectual content; ABD-ELFATAH, H.</w:t>
      </w:r>
      <w:r>
        <w:rPr>
          <w:sz w:val="18"/>
        </w:rPr>
        <w:t>M.: conception and design, acquisition of data, analysis and interpretation of</w:t>
      </w:r>
      <w:r>
        <w:rPr>
          <w:spacing w:val="1"/>
          <w:sz w:val="18"/>
        </w:rPr>
        <w:t xml:space="preserve"> </w:t>
      </w:r>
      <w:r>
        <w:rPr>
          <w:sz w:val="18"/>
        </w:rPr>
        <w:t>data,</w:t>
      </w:r>
      <w:r>
        <w:rPr>
          <w:spacing w:val="-3"/>
          <w:sz w:val="18"/>
        </w:rPr>
        <w:t xml:space="preserve"> </w:t>
      </w:r>
      <w:r>
        <w:rPr>
          <w:sz w:val="18"/>
        </w:rPr>
        <w:t>and critical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of important</w:t>
      </w:r>
      <w:r>
        <w:rPr>
          <w:spacing w:val="-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3"/>
          <w:sz w:val="18"/>
        </w:rPr>
        <w:t xml:space="preserve"> </w:t>
      </w:r>
      <w:r>
        <w:rPr>
          <w:sz w:val="18"/>
        </w:rPr>
        <w:t>content.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authors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read and</w:t>
      </w:r>
      <w:r>
        <w:rPr>
          <w:spacing w:val="-4"/>
          <w:sz w:val="18"/>
        </w:rPr>
        <w:t xml:space="preserve"> </w:t>
      </w:r>
      <w:r>
        <w:rPr>
          <w:sz w:val="18"/>
        </w:rPr>
        <w:t>approved the</w:t>
      </w:r>
      <w:r>
        <w:rPr>
          <w:spacing w:val="-3"/>
          <w:sz w:val="18"/>
        </w:rPr>
        <w:t xml:space="preserve"> </w:t>
      </w:r>
      <w:r>
        <w:rPr>
          <w:sz w:val="18"/>
        </w:rPr>
        <w:t>final</w:t>
      </w:r>
      <w:r>
        <w:rPr>
          <w:spacing w:val="-3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>
        <w:rPr>
          <w:sz w:val="18"/>
        </w:rPr>
        <w:t>of the</w:t>
      </w:r>
      <w:r>
        <w:rPr>
          <w:spacing w:val="-4"/>
          <w:sz w:val="18"/>
        </w:rPr>
        <w:t xml:space="preserve"> </w:t>
      </w:r>
      <w:r>
        <w:rPr>
          <w:sz w:val="18"/>
        </w:rPr>
        <w:t>manuscript.</w:t>
      </w:r>
    </w:p>
    <w:p w14:paraId="4E8BC99C" w14:textId="77777777" w:rsidR="0089213A" w:rsidRDefault="0089213A">
      <w:pPr>
        <w:pStyle w:val="Corpodetexto"/>
        <w:spacing w:before="10"/>
        <w:rPr>
          <w:sz w:val="17"/>
        </w:rPr>
      </w:pPr>
    </w:p>
    <w:p w14:paraId="63C25803" w14:textId="77777777" w:rsidR="0089213A" w:rsidRDefault="00DF2B5F">
      <w:pPr>
        <w:ind w:left="320"/>
        <w:rPr>
          <w:sz w:val="18"/>
        </w:rPr>
      </w:pPr>
      <w:r>
        <w:rPr>
          <w:b/>
          <w:sz w:val="18"/>
        </w:rPr>
        <w:t>Conflicts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Interest: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authors declare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conﬂicts of</w:t>
      </w:r>
      <w:r>
        <w:rPr>
          <w:spacing w:val="-4"/>
          <w:sz w:val="18"/>
        </w:rPr>
        <w:t xml:space="preserve"> </w:t>
      </w:r>
      <w:r>
        <w:rPr>
          <w:sz w:val="18"/>
        </w:rPr>
        <w:t>interest.</w:t>
      </w:r>
    </w:p>
    <w:p w14:paraId="31B74BF9" w14:textId="77777777" w:rsidR="0089213A" w:rsidRDefault="0089213A">
      <w:pPr>
        <w:pStyle w:val="Corpodetexto"/>
        <w:rPr>
          <w:sz w:val="18"/>
        </w:rPr>
      </w:pPr>
    </w:p>
    <w:p w14:paraId="5FEA63F9" w14:textId="77777777" w:rsidR="0089213A" w:rsidRDefault="00DF2B5F">
      <w:pPr>
        <w:spacing w:before="1"/>
        <w:ind w:left="320"/>
        <w:rPr>
          <w:sz w:val="18"/>
        </w:rPr>
      </w:pPr>
      <w:r>
        <w:rPr>
          <w:b/>
          <w:sz w:val="18"/>
        </w:rPr>
        <w:t>Ethics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Approval: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Approved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Ethics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Ain</w:t>
      </w:r>
      <w:r>
        <w:rPr>
          <w:spacing w:val="-1"/>
          <w:sz w:val="18"/>
        </w:rPr>
        <w:t xml:space="preserve"> </w:t>
      </w:r>
      <w:r>
        <w:rPr>
          <w:sz w:val="18"/>
        </w:rPr>
        <w:t>Shams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4"/>
          <w:sz w:val="18"/>
        </w:rPr>
        <w:t xml:space="preserve"> </w:t>
      </w:r>
      <w:r>
        <w:rPr>
          <w:sz w:val="18"/>
        </w:rPr>
        <w:t>Faculty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Women.</w:t>
      </w:r>
      <w:r>
        <w:rPr>
          <w:spacing w:val="-4"/>
          <w:sz w:val="18"/>
        </w:rPr>
        <w:t xml:space="preserve"> </w:t>
      </w:r>
      <w:r>
        <w:rPr>
          <w:sz w:val="18"/>
        </w:rPr>
        <w:t>Number:</w:t>
      </w:r>
      <w:r>
        <w:rPr>
          <w:spacing w:val="-3"/>
          <w:sz w:val="18"/>
        </w:rPr>
        <w:t xml:space="preserve"> </w:t>
      </w:r>
      <w:r>
        <w:rPr>
          <w:sz w:val="18"/>
        </w:rPr>
        <w:t>ASU/W/R/23-2-50.</w:t>
      </w:r>
    </w:p>
    <w:p w14:paraId="3E0A4377" w14:textId="77777777" w:rsidR="0089213A" w:rsidRDefault="0089213A">
      <w:pPr>
        <w:pStyle w:val="Corpodetexto"/>
        <w:rPr>
          <w:sz w:val="18"/>
        </w:rPr>
      </w:pPr>
    </w:p>
    <w:p w14:paraId="2ACAF74F" w14:textId="77777777" w:rsidR="0089213A" w:rsidRDefault="00DF2B5F">
      <w:pPr>
        <w:ind w:left="320"/>
        <w:rPr>
          <w:sz w:val="18"/>
        </w:rPr>
      </w:pPr>
      <w:r>
        <w:rPr>
          <w:b/>
          <w:sz w:val="18"/>
        </w:rPr>
        <w:t>Acknowledgments: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received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external</w:t>
      </w:r>
      <w:r>
        <w:rPr>
          <w:spacing w:val="-5"/>
          <w:sz w:val="18"/>
        </w:rPr>
        <w:t xml:space="preserve"> </w:t>
      </w:r>
      <w:r>
        <w:rPr>
          <w:sz w:val="18"/>
        </w:rPr>
        <w:t>funding.</w:t>
      </w:r>
    </w:p>
    <w:p w14:paraId="477E6BB0" w14:textId="77777777" w:rsidR="0089213A" w:rsidRDefault="0089213A">
      <w:pPr>
        <w:pStyle w:val="Corpodetexto"/>
        <w:spacing w:before="1"/>
        <w:rPr>
          <w:sz w:val="18"/>
        </w:rPr>
      </w:pPr>
    </w:p>
    <w:p w14:paraId="57F61E8B" w14:textId="77777777" w:rsidR="0089213A" w:rsidRDefault="00DF2B5F">
      <w:pPr>
        <w:ind w:left="320"/>
        <w:rPr>
          <w:b/>
          <w:sz w:val="18"/>
        </w:rPr>
      </w:pPr>
      <w:r>
        <w:rPr>
          <w:b/>
          <w:sz w:val="18"/>
        </w:rPr>
        <w:t>References</w:t>
      </w:r>
    </w:p>
    <w:p w14:paraId="17FEB202" w14:textId="77777777" w:rsidR="0089213A" w:rsidRDefault="0089213A">
      <w:pPr>
        <w:pStyle w:val="Corpodetexto"/>
        <w:spacing w:before="2"/>
        <w:rPr>
          <w:b/>
          <w:sz w:val="18"/>
        </w:rPr>
      </w:pPr>
    </w:p>
    <w:p w14:paraId="20FFC5B4" w14:textId="3FDC4116" w:rsidR="0089213A" w:rsidRDefault="00DF2B5F">
      <w:pPr>
        <w:spacing w:before="1" w:line="237" w:lineRule="auto"/>
        <w:ind w:left="320" w:right="401"/>
        <w:rPr>
          <w:sz w:val="18"/>
        </w:rPr>
      </w:pPr>
      <w:r>
        <w:rPr>
          <w:sz w:val="18"/>
        </w:rPr>
        <w:t xml:space="preserve">ALRUWAILI, N.K. Effect of </w:t>
      </w:r>
      <w:r>
        <w:rPr>
          <w:sz w:val="18"/>
        </w:rPr>
        <w:t>experimentally induced gluten enteropathy in a rat model of inflammation on hepatic transporters and cytochrome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P-450 enzymes. Ph.D. </w:t>
      </w:r>
      <w:proofErr w:type="spellStart"/>
      <w:r>
        <w:rPr>
          <w:sz w:val="18"/>
        </w:rPr>
        <w:t>thes</w:t>
      </w:r>
      <w:proofErr w:type="spellEnd"/>
      <w:r>
        <w:rPr>
          <w:sz w:val="18"/>
        </w:rPr>
        <w:t xml:space="preserve"> ed. Massachusetts College of Pharmacy and Health Sciences. </w:t>
      </w:r>
    </w:p>
    <w:p w14:paraId="0F504F1A" w14:textId="77777777" w:rsidR="0089213A" w:rsidRDefault="0089213A">
      <w:pPr>
        <w:pStyle w:val="Corpodetexto"/>
        <w:spacing w:before="11"/>
        <w:rPr>
          <w:sz w:val="12"/>
        </w:rPr>
      </w:pPr>
    </w:p>
    <w:p w14:paraId="16F76194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ATLASY,</w:t>
      </w:r>
      <w:r>
        <w:rPr>
          <w:spacing w:val="-4"/>
          <w:sz w:val="18"/>
        </w:rPr>
        <w:t xml:space="preserve"> </w:t>
      </w:r>
      <w:r>
        <w:rPr>
          <w:sz w:val="18"/>
        </w:rPr>
        <w:t>N.,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al.</w:t>
      </w:r>
      <w:r>
        <w:rPr>
          <w:spacing w:val="-4"/>
          <w:sz w:val="18"/>
        </w:rPr>
        <w:t xml:space="preserve"> </w:t>
      </w:r>
      <w:r>
        <w:rPr>
          <w:sz w:val="18"/>
        </w:rPr>
        <w:t>Single cell</w:t>
      </w:r>
      <w:r>
        <w:rPr>
          <w:spacing w:val="-4"/>
          <w:sz w:val="18"/>
        </w:rPr>
        <w:t xml:space="preserve"> </w:t>
      </w:r>
      <w:r>
        <w:rPr>
          <w:sz w:val="18"/>
        </w:rPr>
        <w:t>transcriptomic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immune</w:t>
      </w:r>
      <w:r>
        <w:rPr>
          <w:spacing w:val="-4"/>
          <w:sz w:val="18"/>
        </w:rPr>
        <w:t xml:space="preserve"> </w:t>
      </w:r>
      <w:r>
        <w:rPr>
          <w:sz w:val="18"/>
        </w:rPr>
        <w:t>cell compartment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human</w:t>
      </w:r>
      <w:r>
        <w:rPr>
          <w:spacing w:val="-1"/>
          <w:sz w:val="18"/>
        </w:rPr>
        <w:t xml:space="preserve"> </w:t>
      </w:r>
      <w:r>
        <w:rPr>
          <w:sz w:val="18"/>
        </w:rPr>
        <w:t>small</w:t>
      </w:r>
      <w:r>
        <w:rPr>
          <w:spacing w:val="-4"/>
          <w:sz w:val="18"/>
        </w:rPr>
        <w:t xml:space="preserve"> </w:t>
      </w:r>
      <w:r>
        <w:rPr>
          <w:sz w:val="18"/>
        </w:rPr>
        <w:t>intestine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Celiac</w:t>
      </w:r>
      <w:r>
        <w:rPr>
          <w:spacing w:val="-2"/>
          <w:sz w:val="18"/>
        </w:rPr>
        <w:t xml:space="preserve"> </w:t>
      </w:r>
      <w:r>
        <w:rPr>
          <w:sz w:val="18"/>
        </w:rPr>
        <w:t>disease.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Nature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Communications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2022,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13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1–14.</w:t>
      </w:r>
      <w:r>
        <w:rPr>
          <w:spacing w:val="-2"/>
          <w:sz w:val="18"/>
        </w:rPr>
        <w:t xml:space="preserve"> </w:t>
      </w:r>
      <w:hyperlink r:id="rId88">
        <w:r>
          <w:rPr>
            <w:color w:val="0462C1"/>
            <w:sz w:val="18"/>
            <w:u w:val="single" w:color="0462C1"/>
          </w:rPr>
          <w:t>https://doi.org/10.1038/s41467-022-32691-5</w:t>
        </w:r>
      </w:hyperlink>
    </w:p>
    <w:p w14:paraId="2B672908" w14:textId="77777777" w:rsidR="0089213A" w:rsidRDefault="0089213A">
      <w:pPr>
        <w:pStyle w:val="Corpodetexto"/>
        <w:spacing w:before="10"/>
        <w:rPr>
          <w:sz w:val="12"/>
        </w:rPr>
      </w:pPr>
    </w:p>
    <w:p w14:paraId="2F9DEF93" w14:textId="77777777" w:rsidR="0089213A" w:rsidRDefault="00DF2B5F">
      <w:pPr>
        <w:spacing w:before="64"/>
        <w:ind w:left="320" w:right="1144"/>
        <w:rPr>
          <w:sz w:val="18"/>
        </w:rPr>
      </w:pPr>
      <w:r>
        <w:rPr>
          <w:sz w:val="18"/>
        </w:rPr>
        <w:t xml:space="preserve">BARBARO, M.R., et al. </w:t>
      </w:r>
      <w:r>
        <w:rPr>
          <w:sz w:val="18"/>
        </w:rPr>
        <w:t xml:space="preserve">Non-celiac gluten sensitivity in the context of functional gastrointestinal disorders. </w:t>
      </w:r>
      <w:r>
        <w:rPr>
          <w:i/>
          <w:sz w:val="18"/>
        </w:rPr>
        <w:t>Nutrients</w:t>
      </w:r>
      <w:r>
        <w:rPr>
          <w:sz w:val="18"/>
        </w:rPr>
        <w:t xml:space="preserve">. 2020, </w:t>
      </w:r>
      <w:r>
        <w:rPr>
          <w:b/>
          <w:sz w:val="18"/>
        </w:rPr>
        <w:t>12</w:t>
      </w:r>
      <w:r>
        <w:rPr>
          <w:sz w:val="18"/>
        </w:rPr>
        <w:t>, 1–21.</w:t>
      </w:r>
      <w:r>
        <w:rPr>
          <w:spacing w:val="-38"/>
          <w:sz w:val="18"/>
        </w:rPr>
        <w:t xml:space="preserve"> </w:t>
      </w:r>
      <w:hyperlink r:id="rId89">
        <w:r>
          <w:rPr>
            <w:color w:val="0462C1"/>
            <w:sz w:val="18"/>
            <w:u w:val="single" w:color="0462C1"/>
          </w:rPr>
          <w:t>https://doi.org/10.3390/nu12123735</w:t>
        </w:r>
      </w:hyperlink>
    </w:p>
    <w:p w14:paraId="58FCA1CF" w14:textId="77777777" w:rsidR="0089213A" w:rsidRDefault="0089213A">
      <w:pPr>
        <w:pStyle w:val="Corpodetexto"/>
        <w:spacing w:before="11"/>
        <w:rPr>
          <w:sz w:val="12"/>
        </w:rPr>
      </w:pPr>
    </w:p>
    <w:p w14:paraId="6ED86002" w14:textId="77777777" w:rsidR="0089213A" w:rsidRDefault="00DF2B5F">
      <w:pPr>
        <w:spacing w:before="63"/>
        <w:ind w:left="320"/>
        <w:rPr>
          <w:sz w:val="18"/>
        </w:rPr>
      </w:pPr>
      <w:r>
        <w:rPr>
          <w:sz w:val="18"/>
        </w:rPr>
        <w:t>BIESIEKIERSKI,</w:t>
      </w:r>
      <w:r>
        <w:rPr>
          <w:spacing w:val="-5"/>
          <w:sz w:val="18"/>
        </w:rPr>
        <w:t xml:space="preserve"> </w:t>
      </w:r>
      <w:r>
        <w:rPr>
          <w:sz w:val="18"/>
        </w:rPr>
        <w:t>J.R.</w:t>
      </w:r>
      <w:r>
        <w:rPr>
          <w:spacing w:val="-6"/>
          <w:sz w:val="18"/>
        </w:rPr>
        <w:t xml:space="preserve"> </w:t>
      </w:r>
      <w:r>
        <w:rPr>
          <w:sz w:val="18"/>
        </w:rPr>
        <w:t>What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gluten?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Gastr</w:t>
      </w:r>
      <w:r>
        <w:rPr>
          <w:i/>
          <w:sz w:val="18"/>
        </w:rPr>
        <w:t>oenterology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Hepatology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2017,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32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78–81.</w:t>
      </w:r>
      <w:r>
        <w:rPr>
          <w:spacing w:val="-5"/>
          <w:sz w:val="18"/>
        </w:rPr>
        <w:t xml:space="preserve"> </w:t>
      </w:r>
      <w:hyperlink r:id="rId90">
        <w:r>
          <w:rPr>
            <w:color w:val="0462C1"/>
            <w:sz w:val="18"/>
            <w:u w:val="single" w:color="0462C1"/>
          </w:rPr>
          <w:t>https://doi.org/10.1111/jgh.13703</w:t>
        </w:r>
      </w:hyperlink>
    </w:p>
    <w:p w14:paraId="7DE81672" w14:textId="77777777" w:rsidR="0089213A" w:rsidRDefault="0089213A">
      <w:pPr>
        <w:pStyle w:val="Corpodetexto"/>
        <w:spacing w:before="10"/>
        <w:rPr>
          <w:sz w:val="12"/>
        </w:rPr>
      </w:pPr>
    </w:p>
    <w:p w14:paraId="4BB21F01" w14:textId="77777777" w:rsidR="0089213A" w:rsidRDefault="00DF2B5F">
      <w:pPr>
        <w:spacing w:before="64"/>
        <w:ind w:left="320" w:right="917"/>
        <w:rPr>
          <w:sz w:val="18"/>
        </w:rPr>
      </w:pPr>
      <w:r>
        <w:rPr>
          <w:sz w:val="18"/>
        </w:rPr>
        <w:t xml:space="preserve">CICCOCIOPPO, R., et al. The immune recognition of gluten in coeliac disease. </w:t>
      </w:r>
      <w:r>
        <w:rPr>
          <w:i/>
          <w:sz w:val="18"/>
        </w:rPr>
        <w:t>Clinical &amp; Experimental Immunol</w:t>
      </w:r>
      <w:r>
        <w:rPr>
          <w:sz w:val="18"/>
        </w:rPr>
        <w:t xml:space="preserve">ogy. 2005, </w:t>
      </w:r>
      <w:r>
        <w:rPr>
          <w:b/>
          <w:sz w:val="18"/>
        </w:rPr>
        <w:t>140</w:t>
      </w:r>
      <w:r>
        <w:rPr>
          <w:sz w:val="18"/>
        </w:rPr>
        <w:t>,</w:t>
      </w:r>
      <w:r>
        <w:rPr>
          <w:sz w:val="18"/>
        </w:rPr>
        <w:t xml:space="preserve"> 408–416.</w:t>
      </w:r>
      <w:r>
        <w:rPr>
          <w:spacing w:val="-38"/>
          <w:sz w:val="18"/>
        </w:rPr>
        <w:t xml:space="preserve"> </w:t>
      </w:r>
      <w:hyperlink r:id="rId91">
        <w:r>
          <w:rPr>
            <w:color w:val="0462C1"/>
            <w:sz w:val="18"/>
            <w:u w:val="single" w:color="0462C1"/>
          </w:rPr>
          <w:t>https://doi.org/10.1111%2Fj.1365-2249.2005.02783.x</w:t>
        </w:r>
      </w:hyperlink>
    </w:p>
    <w:p w14:paraId="0B5C527E" w14:textId="77777777" w:rsidR="0089213A" w:rsidRDefault="0089213A">
      <w:pPr>
        <w:pStyle w:val="Corpodetexto"/>
        <w:spacing w:before="10"/>
        <w:rPr>
          <w:sz w:val="12"/>
        </w:rPr>
      </w:pPr>
    </w:p>
    <w:p w14:paraId="6FD5592D" w14:textId="77777777" w:rsidR="0089213A" w:rsidRDefault="00DF2B5F">
      <w:pPr>
        <w:spacing w:before="64" w:line="218" w:lineRule="exact"/>
        <w:ind w:left="320"/>
        <w:rPr>
          <w:sz w:val="18"/>
        </w:rPr>
      </w:pPr>
      <w:r>
        <w:rPr>
          <w:sz w:val="18"/>
        </w:rPr>
        <w:t>COLLINS,</w:t>
      </w:r>
      <w:r>
        <w:rPr>
          <w:spacing w:val="-4"/>
          <w:sz w:val="18"/>
        </w:rPr>
        <w:t xml:space="preserve"> </w:t>
      </w:r>
      <w:r>
        <w:rPr>
          <w:sz w:val="18"/>
        </w:rPr>
        <w:t>A.R.</w:t>
      </w:r>
      <w:r>
        <w:rPr>
          <w:spacing w:val="-4"/>
          <w:sz w:val="18"/>
        </w:rPr>
        <w:t xml:space="preserve"> </w:t>
      </w:r>
      <w:r>
        <w:rPr>
          <w:sz w:val="18"/>
        </w:rPr>
        <w:t>Measuring</w:t>
      </w:r>
      <w:r>
        <w:rPr>
          <w:spacing w:val="-3"/>
          <w:sz w:val="18"/>
        </w:rPr>
        <w:t xml:space="preserve"> </w:t>
      </w:r>
      <w:r>
        <w:rPr>
          <w:sz w:val="18"/>
        </w:rPr>
        <w:t>oxidative</w:t>
      </w:r>
      <w:r>
        <w:rPr>
          <w:spacing w:val="-4"/>
          <w:sz w:val="18"/>
        </w:rPr>
        <w:t xml:space="preserve"> </w:t>
      </w:r>
      <w:r>
        <w:rPr>
          <w:sz w:val="18"/>
        </w:rPr>
        <w:t>damage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repair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comet</w:t>
      </w:r>
      <w:r>
        <w:rPr>
          <w:spacing w:val="-3"/>
          <w:sz w:val="18"/>
        </w:rPr>
        <w:t xml:space="preserve"> </w:t>
      </w:r>
      <w:r>
        <w:rPr>
          <w:sz w:val="18"/>
        </w:rPr>
        <w:t>assay.</w:t>
      </w:r>
      <w:r>
        <w:rPr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Biochimica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Biophysica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Acta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Subjects.</w:t>
      </w:r>
      <w:r>
        <w:rPr>
          <w:spacing w:val="-5"/>
          <w:sz w:val="18"/>
        </w:rPr>
        <w:t xml:space="preserve"> </w:t>
      </w:r>
      <w:r>
        <w:rPr>
          <w:sz w:val="18"/>
        </w:rPr>
        <w:t>2014,</w:t>
      </w:r>
    </w:p>
    <w:p w14:paraId="66CB1665" w14:textId="77777777" w:rsidR="0089213A" w:rsidRDefault="00DF2B5F">
      <w:pPr>
        <w:spacing w:line="218" w:lineRule="exact"/>
        <w:ind w:left="320"/>
        <w:rPr>
          <w:sz w:val="18"/>
        </w:rPr>
      </w:pPr>
      <w:r>
        <w:rPr>
          <w:b/>
          <w:sz w:val="18"/>
        </w:rPr>
        <w:t>1840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794–800.</w:t>
      </w:r>
      <w:hyperlink r:id="rId92">
        <w:r>
          <w:rPr>
            <w:color w:val="0462C1"/>
            <w:spacing w:val="2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https://doi.org/10.1016/j.bbagen.2013.04.022</w:t>
        </w:r>
      </w:hyperlink>
    </w:p>
    <w:p w14:paraId="1827150F" w14:textId="77777777" w:rsidR="0089213A" w:rsidRDefault="0089213A">
      <w:pPr>
        <w:pStyle w:val="Corpodetexto"/>
        <w:spacing w:before="11"/>
        <w:rPr>
          <w:sz w:val="12"/>
        </w:rPr>
      </w:pPr>
    </w:p>
    <w:p w14:paraId="2E5F974C" w14:textId="77777777" w:rsidR="0089213A" w:rsidRPr="000D209C" w:rsidRDefault="00DF2B5F">
      <w:pPr>
        <w:spacing w:before="63"/>
        <w:ind w:left="320" w:right="984"/>
        <w:rPr>
          <w:sz w:val="18"/>
          <w:lang w:val="pt-BR"/>
        </w:rPr>
      </w:pPr>
      <w:r>
        <w:rPr>
          <w:sz w:val="18"/>
        </w:rPr>
        <w:t xml:space="preserve">COOKE, M.S., et al. Does measurement of oxidative damage to DNA have clinical significance? </w:t>
      </w:r>
      <w:r w:rsidRPr="000D209C">
        <w:rPr>
          <w:i/>
          <w:sz w:val="18"/>
          <w:lang w:val="pt-BR"/>
        </w:rPr>
        <w:t xml:space="preserve">Clinica </w:t>
      </w:r>
      <w:proofErr w:type="spellStart"/>
      <w:r w:rsidRPr="000D209C">
        <w:rPr>
          <w:i/>
          <w:sz w:val="18"/>
          <w:lang w:val="pt-BR"/>
        </w:rPr>
        <w:t>Chimica</w:t>
      </w:r>
      <w:proofErr w:type="spellEnd"/>
      <w:r w:rsidRPr="000D209C">
        <w:rPr>
          <w:i/>
          <w:sz w:val="18"/>
          <w:lang w:val="pt-BR"/>
        </w:rPr>
        <w:t xml:space="preserve"> Acta</w:t>
      </w:r>
      <w:r w:rsidRPr="000D209C">
        <w:rPr>
          <w:sz w:val="18"/>
          <w:lang w:val="pt-BR"/>
        </w:rPr>
        <w:t xml:space="preserve">. 2006, </w:t>
      </w:r>
      <w:r w:rsidRPr="000D209C">
        <w:rPr>
          <w:b/>
          <w:sz w:val="18"/>
          <w:lang w:val="pt-BR"/>
        </w:rPr>
        <w:t>365</w:t>
      </w:r>
      <w:r w:rsidRPr="000D209C">
        <w:rPr>
          <w:sz w:val="18"/>
          <w:lang w:val="pt-BR"/>
        </w:rPr>
        <w:t>, 30–49.</w:t>
      </w:r>
      <w:r w:rsidRPr="000D209C">
        <w:rPr>
          <w:spacing w:val="-38"/>
          <w:sz w:val="18"/>
          <w:lang w:val="pt-BR"/>
        </w:rPr>
        <w:t xml:space="preserve"> </w:t>
      </w:r>
      <w:hyperlink r:id="rId93">
        <w:r w:rsidRPr="000D209C">
          <w:rPr>
            <w:color w:val="0462C1"/>
            <w:sz w:val="18"/>
            <w:u w:val="single" w:color="0462C1"/>
            <w:lang w:val="pt-BR"/>
          </w:rPr>
          <w:t>https://doi.org/10.1016/j.cca.2005.09.009</w:t>
        </w:r>
      </w:hyperlink>
    </w:p>
    <w:p w14:paraId="243C16F4" w14:textId="77777777" w:rsidR="0089213A" w:rsidRPr="000D209C" w:rsidRDefault="0089213A">
      <w:pPr>
        <w:pStyle w:val="Corpodetexto"/>
        <w:spacing w:before="11"/>
        <w:rPr>
          <w:sz w:val="12"/>
          <w:lang w:val="pt-BR"/>
        </w:rPr>
      </w:pPr>
    </w:p>
    <w:p w14:paraId="30494809" w14:textId="77777777" w:rsidR="0089213A" w:rsidRDefault="00DF2B5F">
      <w:pPr>
        <w:spacing w:before="64"/>
        <w:ind w:left="320" w:right="401"/>
        <w:rPr>
          <w:sz w:val="18"/>
        </w:rPr>
      </w:pPr>
      <w:r w:rsidRPr="000D209C">
        <w:rPr>
          <w:sz w:val="18"/>
          <w:lang w:val="pt-BR"/>
        </w:rPr>
        <w:t>EL-ALFY,</w:t>
      </w:r>
      <w:r w:rsidRPr="000D209C">
        <w:rPr>
          <w:spacing w:val="-4"/>
          <w:sz w:val="18"/>
          <w:lang w:val="pt-BR"/>
        </w:rPr>
        <w:t xml:space="preserve"> </w:t>
      </w:r>
      <w:r w:rsidRPr="000D209C">
        <w:rPr>
          <w:sz w:val="18"/>
          <w:lang w:val="pt-BR"/>
        </w:rPr>
        <w:t>N.,</w:t>
      </w:r>
      <w:r w:rsidRPr="000D209C">
        <w:rPr>
          <w:spacing w:val="-4"/>
          <w:sz w:val="18"/>
          <w:lang w:val="pt-BR"/>
        </w:rPr>
        <w:t xml:space="preserve"> </w:t>
      </w:r>
      <w:r w:rsidRPr="000D209C">
        <w:rPr>
          <w:sz w:val="18"/>
          <w:lang w:val="pt-BR"/>
        </w:rPr>
        <w:t>et</w:t>
      </w:r>
      <w:r w:rsidRPr="000D209C">
        <w:rPr>
          <w:spacing w:val="-3"/>
          <w:sz w:val="18"/>
          <w:lang w:val="pt-BR"/>
        </w:rPr>
        <w:t xml:space="preserve"> </w:t>
      </w:r>
      <w:r w:rsidRPr="000D209C">
        <w:rPr>
          <w:sz w:val="18"/>
          <w:lang w:val="pt-BR"/>
        </w:rPr>
        <w:t>al.</w:t>
      </w:r>
      <w:r w:rsidRPr="000D209C">
        <w:rPr>
          <w:spacing w:val="-1"/>
          <w:sz w:val="18"/>
          <w:lang w:val="pt-BR"/>
        </w:rPr>
        <w:t xml:space="preserve"> </w:t>
      </w:r>
      <w:r>
        <w:rPr>
          <w:sz w:val="18"/>
        </w:rPr>
        <w:t>Role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propolis</w:t>
      </w:r>
      <w:r>
        <w:rPr>
          <w:spacing w:val="-1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monosodium</w:t>
      </w:r>
      <w:r>
        <w:rPr>
          <w:spacing w:val="-7"/>
          <w:sz w:val="18"/>
        </w:rPr>
        <w:t xml:space="preserve"> </w:t>
      </w:r>
      <w:r>
        <w:rPr>
          <w:sz w:val="18"/>
        </w:rPr>
        <w:t>glutamate</w:t>
      </w:r>
      <w:r>
        <w:rPr>
          <w:spacing w:val="-5"/>
          <w:sz w:val="18"/>
        </w:rPr>
        <w:t xml:space="preserve"> </w:t>
      </w:r>
      <w:r>
        <w:rPr>
          <w:sz w:val="18"/>
        </w:rPr>
        <w:t>genotoxicity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chromosomal</w:t>
      </w:r>
      <w:r>
        <w:rPr>
          <w:spacing w:val="-5"/>
          <w:sz w:val="18"/>
        </w:rPr>
        <w:t xml:space="preserve"> </w:t>
      </w:r>
      <w:r>
        <w:rPr>
          <w:sz w:val="18"/>
        </w:rPr>
        <w:t>aberrations,</w:t>
      </w:r>
      <w:r>
        <w:rPr>
          <w:spacing w:val="-4"/>
          <w:sz w:val="18"/>
        </w:rPr>
        <w:t xml:space="preserve"> </w:t>
      </w:r>
      <w:r>
        <w:rPr>
          <w:sz w:val="18"/>
        </w:rPr>
        <w:t>micronucleus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comet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in males.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Der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Pharmacia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Lettre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2020,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12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13–22.</w:t>
      </w:r>
    </w:p>
    <w:p w14:paraId="341FD157" w14:textId="77777777" w:rsidR="0089213A" w:rsidRDefault="0089213A">
      <w:pPr>
        <w:pStyle w:val="Corpodetexto"/>
        <w:spacing w:before="11"/>
        <w:rPr>
          <w:sz w:val="12"/>
        </w:rPr>
      </w:pPr>
    </w:p>
    <w:p w14:paraId="25B5E91F" w14:textId="4E4B5F1D" w:rsidR="0089213A" w:rsidRDefault="00DF2B5F" w:rsidP="000D209C">
      <w:pPr>
        <w:spacing w:before="64"/>
        <w:ind w:left="320" w:right="941"/>
        <w:rPr>
          <w:sz w:val="18"/>
        </w:rPr>
      </w:pPr>
      <w:r>
        <w:rPr>
          <w:sz w:val="18"/>
        </w:rPr>
        <w:t>EL-ALFY, N., et al. Genotoxic effect of methotrexate on bone marrow chromosomes and DNA of male albino mice (</w:t>
      </w:r>
      <w:r>
        <w:rPr>
          <w:i/>
          <w:sz w:val="18"/>
        </w:rPr>
        <w:t>Mus musculus</w:t>
      </w:r>
      <w:r>
        <w:rPr>
          <w:sz w:val="18"/>
        </w:rPr>
        <w:t xml:space="preserve">). </w:t>
      </w:r>
      <w:r>
        <w:rPr>
          <w:i/>
          <w:sz w:val="18"/>
        </w:rPr>
        <w:t>The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Egyptian Journal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Hospital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Medicine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2016,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64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350–363.</w:t>
      </w:r>
      <w:r w:rsidR="000D209C">
        <w:rPr>
          <w:sz w:val="18"/>
        </w:rPr>
        <w:t xml:space="preserve"> </w:t>
      </w:r>
    </w:p>
    <w:p w14:paraId="4EBD0C93" w14:textId="77777777" w:rsidR="0089213A" w:rsidRDefault="0089213A">
      <w:pPr>
        <w:pStyle w:val="Corpodetexto"/>
        <w:spacing w:before="10"/>
        <w:rPr>
          <w:sz w:val="12"/>
        </w:rPr>
      </w:pPr>
    </w:p>
    <w:p w14:paraId="459833BA" w14:textId="3C8CC077" w:rsidR="0089213A" w:rsidRDefault="00DF2B5F">
      <w:pPr>
        <w:spacing w:before="67" w:line="235" w:lineRule="auto"/>
        <w:ind w:left="320" w:right="396"/>
        <w:rPr>
          <w:sz w:val="18"/>
        </w:rPr>
      </w:pPr>
      <w:r>
        <w:rPr>
          <w:sz w:val="18"/>
        </w:rPr>
        <w:lastRenderedPageBreak/>
        <w:t>EL-ALF</w:t>
      </w:r>
      <w:r>
        <w:rPr>
          <w:sz w:val="18"/>
        </w:rPr>
        <w:t xml:space="preserve">Y, N., et al. Protective role of the royal jelly against genotoxic effect of </w:t>
      </w:r>
      <w:proofErr w:type="spellStart"/>
      <w:r>
        <w:rPr>
          <w:sz w:val="18"/>
        </w:rPr>
        <w:t>endoxan</w:t>
      </w:r>
      <w:proofErr w:type="spellEnd"/>
      <w:r>
        <w:rPr>
          <w:sz w:val="18"/>
        </w:rPr>
        <w:t xml:space="preserve"> drug on the bone marrow chromosomes of male albino</w:t>
      </w:r>
      <w:r>
        <w:rPr>
          <w:spacing w:val="-38"/>
          <w:sz w:val="18"/>
        </w:rPr>
        <w:t xml:space="preserve"> </w:t>
      </w:r>
      <w:r>
        <w:rPr>
          <w:sz w:val="18"/>
        </w:rPr>
        <w:t>mice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Academic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Cancer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Research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2014,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198–207.</w:t>
      </w:r>
      <w:r>
        <w:rPr>
          <w:spacing w:val="-4"/>
          <w:sz w:val="18"/>
        </w:rPr>
        <w:t xml:space="preserve"> </w:t>
      </w:r>
    </w:p>
    <w:p w14:paraId="7B05359E" w14:textId="77777777" w:rsidR="0089213A" w:rsidRDefault="0089213A">
      <w:pPr>
        <w:pStyle w:val="Corpodetexto"/>
        <w:rPr>
          <w:sz w:val="13"/>
        </w:rPr>
      </w:pPr>
    </w:p>
    <w:p w14:paraId="11E6E071" w14:textId="77777777" w:rsidR="0089213A" w:rsidRDefault="00DF2B5F">
      <w:pPr>
        <w:spacing w:before="63"/>
        <w:ind w:left="320" w:right="401"/>
        <w:rPr>
          <w:sz w:val="18"/>
        </w:rPr>
      </w:pPr>
      <w:r>
        <w:rPr>
          <w:sz w:val="18"/>
        </w:rPr>
        <w:t>EL-ALFY,</w:t>
      </w:r>
      <w:r>
        <w:rPr>
          <w:spacing w:val="-4"/>
          <w:sz w:val="18"/>
        </w:rPr>
        <w:t xml:space="preserve"> </w:t>
      </w:r>
      <w:r>
        <w:rPr>
          <w:sz w:val="18"/>
        </w:rPr>
        <w:t>N.Z.,</w:t>
      </w:r>
      <w:r>
        <w:rPr>
          <w:spacing w:val="-4"/>
          <w:sz w:val="18"/>
        </w:rPr>
        <w:t xml:space="preserve"> </w:t>
      </w:r>
      <w:r>
        <w:rPr>
          <w:sz w:val="18"/>
        </w:rPr>
        <w:t>et al.</w:t>
      </w:r>
      <w:r>
        <w:rPr>
          <w:spacing w:val="-5"/>
          <w:sz w:val="18"/>
        </w:rPr>
        <w:t xml:space="preserve"> </w:t>
      </w:r>
      <w:r>
        <w:rPr>
          <w:sz w:val="18"/>
        </w:rPr>
        <w:t>Ameliorative</w:t>
      </w:r>
      <w:r>
        <w:rPr>
          <w:spacing w:val="-4"/>
          <w:sz w:val="18"/>
        </w:rPr>
        <w:t xml:space="preserve"> </w:t>
      </w:r>
      <w:r>
        <w:rPr>
          <w:sz w:val="18"/>
        </w:rPr>
        <w:t>role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quercetin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  <w:r>
        <w:rPr>
          <w:spacing w:val="-1"/>
          <w:sz w:val="18"/>
        </w:rPr>
        <w:t xml:space="preserve"> </w:t>
      </w:r>
      <w:r>
        <w:rPr>
          <w:sz w:val="18"/>
        </w:rPr>
        <w:t>resveratrol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acrolein</w:t>
      </w:r>
      <w:proofErr w:type="spellEnd"/>
      <w:r>
        <w:rPr>
          <w:sz w:val="18"/>
        </w:rPr>
        <w:t>-induced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clastogenesis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bone</w:t>
      </w:r>
      <w:r>
        <w:rPr>
          <w:spacing w:val="-5"/>
          <w:sz w:val="18"/>
        </w:rPr>
        <w:t xml:space="preserve"> </w:t>
      </w:r>
      <w:r>
        <w:rPr>
          <w:sz w:val="18"/>
        </w:rPr>
        <w:t>marrow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male</w:t>
      </w:r>
      <w:r>
        <w:rPr>
          <w:spacing w:val="-5"/>
          <w:sz w:val="18"/>
        </w:rPr>
        <w:t xml:space="preserve"> </w:t>
      </w:r>
      <w:r>
        <w:rPr>
          <w:sz w:val="18"/>
        </w:rPr>
        <w:t>albino</w:t>
      </w:r>
      <w:r>
        <w:rPr>
          <w:spacing w:val="1"/>
          <w:sz w:val="18"/>
        </w:rPr>
        <w:t xml:space="preserve"> </w:t>
      </w:r>
      <w:r>
        <w:rPr>
          <w:sz w:val="18"/>
        </w:rPr>
        <w:t>mice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Mus musculus)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World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Pharmacy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Pharmaceutical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Sciences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2021,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92–114.</w:t>
      </w:r>
    </w:p>
    <w:p w14:paraId="358C0D11" w14:textId="77777777" w:rsidR="000D209C" w:rsidRDefault="000D209C">
      <w:pPr>
        <w:spacing w:before="63"/>
        <w:ind w:left="320"/>
        <w:rPr>
          <w:spacing w:val="-1"/>
          <w:sz w:val="18"/>
        </w:rPr>
      </w:pPr>
    </w:p>
    <w:p w14:paraId="683BD210" w14:textId="7EC06267" w:rsidR="0089213A" w:rsidRDefault="00DF2B5F">
      <w:pPr>
        <w:spacing w:before="63"/>
        <w:ind w:left="320"/>
        <w:rPr>
          <w:sz w:val="18"/>
        </w:rPr>
      </w:pPr>
      <w:r>
        <w:rPr>
          <w:sz w:val="18"/>
        </w:rPr>
        <w:t>FASANO,</w:t>
      </w:r>
      <w:r>
        <w:rPr>
          <w:spacing w:val="-4"/>
          <w:sz w:val="18"/>
        </w:rPr>
        <w:t xml:space="preserve"> </w:t>
      </w:r>
      <w:r>
        <w:rPr>
          <w:sz w:val="18"/>
        </w:rPr>
        <w:t>A.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Zonulin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regulation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intestinal</w:t>
      </w:r>
      <w:r>
        <w:rPr>
          <w:spacing w:val="-4"/>
          <w:sz w:val="18"/>
        </w:rPr>
        <w:t xml:space="preserve"> </w:t>
      </w:r>
      <w:r>
        <w:rPr>
          <w:sz w:val="18"/>
        </w:rPr>
        <w:t>barrier</w:t>
      </w:r>
      <w:r>
        <w:rPr>
          <w:spacing w:val="-2"/>
          <w:sz w:val="18"/>
        </w:rPr>
        <w:t xml:space="preserve"> </w:t>
      </w:r>
      <w:r>
        <w:rPr>
          <w:sz w:val="18"/>
        </w:rPr>
        <w:t>function: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biological</w:t>
      </w:r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inflammation,</w:t>
      </w:r>
      <w:r>
        <w:rPr>
          <w:spacing w:val="-3"/>
          <w:sz w:val="18"/>
        </w:rPr>
        <w:t xml:space="preserve"> </w:t>
      </w:r>
      <w:r>
        <w:rPr>
          <w:sz w:val="18"/>
        </w:rPr>
        <w:t>autoimmunity,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cancer.</w:t>
      </w:r>
    </w:p>
    <w:p w14:paraId="59F6B02A" w14:textId="77777777" w:rsidR="0089213A" w:rsidRDefault="00DF2B5F">
      <w:pPr>
        <w:spacing w:before="1"/>
        <w:ind w:left="320"/>
        <w:rPr>
          <w:sz w:val="18"/>
        </w:rPr>
      </w:pPr>
      <w:r>
        <w:rPr>
          <w:i/>
          <w:sz w:val="18"/>
        </w:rPr>
        <w:t>Physiological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Reviews.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2011,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91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151–175.</w:t>
      </w:r>
      <w:r>
        <w:rPr>
          <w:spacing w:val="-7"/>
          <w:sz w:val="18"/>
        </w:rPr>
        <w:t xml:space="preserve"> </w:t>
      </w:r>
      <w:hyperlink r:id="rId94">
        <w:r>
          <w:rPr>
            <w:color w:val="0462C1"/>
            <w:sz w:val="18"/>
            <w:u w:val="single" w:color="0462C1"/>
          </w:rPr>
          <w:t>https://doi.org/10.1152/physrev.00003.2008</w:t>
        </w:r>
      </w:hyperlink>
    </w:p>
    <w:p w14:paraId="67D11ADD" w14:textId="77777777" w:rsidR="0089213A" w:rsidRDefault="0089213A">
      <w:pPr>
        <w:pStyle w:val="Corpodetexto"/>
        <w:spacing w:before="10"/>
        <w:rPr>
          <w:sz w:val="12"/>
        </w:rPr>
      </w:pPr>
    </w:p>
    <w:p w14:paraId="5C0087CB" w14:textId="77777777" w:rsidR="0089213A" w:rsidRDefault="00DF2B5F">
      <w:pPr>
        <w:spacing w:before="63"/>
        <w:ind w:left="320" w:right="1592"/>
        <w:rPr>
          <w:sz w:val="18"/>
        </w:rPr>
      </w:pPr>
      <w:r>
        <w:rPr>
          <w:sz w:val="18"/>
        </w:rPr>
        <w:t xml:space="preserve">FILIP, E. Wheat Gluten, Desirable or Dangerous Genes. </w:t>
      </w:r>
      <w:r>
        <w:rPr>
          <w:i/>
          <w:sz w:val="18"/>
        </w:rPr>
        <w:t>American Journal of Biomedical Science &amp; Research</w:t>
      </w:r>
      <w:r>
        <w:rPr>
          <w:sz w:val="18"/>
        </w:rPr>
        <w:t xml:space="preserve">. 2019, </w:t>
      </w:r>
      <w:r>
        <w:rPr>
          <w:b/>
          <w:sz w:val="18"/>
        </w:rPr>
        <w:t>4</w:t>
      </w:r>
      <w:r>
        <w:rPr>
          <w:sz w:val="18"/>
        </w:rPr>
        <w:t>, 176–178.</w:t>
      </w:r>
      <w:r>
        <w:rPr>
          <w:spacing w:val="-38"/>
          <w:sz w:val="18"/>
        </w:rPr>
        <w:t xml:space="preserve"> </w:t>
      </w:r>
      <w:hyperlink r:id="rId95">
        <w:r>
          <w:rPr>
            <w:color w:val="0462C1"/>
            <w:sz w:val="18"/>
            <w:u w:val="single" w:color="0462C1"/>
          </w:rPr>
          <w:t>https://doi.org/10.34297/ajbsr.2019.04.000794</w:t>
        </w:r>
      </w:hyperlink>
    </w:p>
    <w:p w14:paraId="1B666C16" w14:textId="77777777" w:rsidR="0089213A" w:rsidRDefault="0089213A">
      <w:pPr>
        <w:pStyle w:val="Corpodetexto"/>
        <w:spacing w:before="11"/>
        <w:rPr>
          <w:sz w:val="12"/>
        </w:rPr>
      </w:pPr>
    </w:p>
    <w:p w14:paraId="434D4CB4" w14:textId="77777777" w:rsidR="0089213A" w:rsidRDefault="00DF2B5F">
      <w:pPr>
        <w:spacing w:before="64"/>
        <w:ind w:left="320" w:right="1301"/>
        <w:rPr>
          <w:sz w:val="18"/>
        </w:rPr>
      </w:pPr>
      <w:r>
        <w:rPr>
          <w:sz w:val="18"/>
        </w:rPr>
        <w:t xml:space="preserve">GABLER, A.M., SCHERF </w:t>
      </w:r>
      <w:r>
        <w:rPr>
          <w:sz w:val="18"/>
        </w:rPr>
        <w:t xml:space="preserve">K.E. Comparative characterization of gluten and hydrolyzed wheat proteins. </w:t>
      </w:r>
      <w:r>
        <w:rPr>
          <w:i/>
          <w:sz w:val="18"/>
        </w:rPr>
        <w:t>Biomolecules</w:t>
      </w:r>
      <w:r>
        <w:rPr>
          <w:sz w:val="18"/>
        </w:rPr>
        <w:t xml:space="preserve">. 2020, </w:t>
      </w:r>
      <w:r>
        <w:rPr>
          <w:b/>
          <w:sz w:val="18"/>
        </w:rPr>
        <w:t>10</w:t>
      </w:r>
      <w:r>
        <w:rPr>
          <w:sz w:val="18"/>
        </w:rPr>
        <w:t>, 1–15.</w:t>
      </w:r>
      <w:r>
        <w:rPr>
          <w:spacing w:val="-38"/>
          <w:sz w:val="18"/>
        </w:rPr>
        <w:t xml:space="preserve"> </w:t>
      </w:r>
      <w:hyperlink r:id="rId96">
        <w:r>
          <w:rPr>
            <w:color w:val="0462C1"/>
            <w:sz w:val="18"/>
            <w:u w:val="single" w:color="0462C1"/>
          </w:rPr>
          <w:t>https://doi.org/10.3390/biom10091227</w:t>
        </w:r>
      </w:hyperlink>
    </w:p>
    <w:p w14:paraId="07845E86" w14:textId="77777777" w:rsidR="0089213A" w:rsidRDefault="0089213A">
      <w:pPr>
        <w:pStyle w:val="Corpodetexto"/>
        <w:spacing w:before="6"/>
        <w:rPr>
          <w:sz w:val="12"/>
        </w:rPr>
      </w:pPr>
    </w:p>
    <w:p w14:paraId="7C2AF8F1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GROMNY,</w:t>
      </w:r>
      <w:r>
        <w:rPr>
          <w:spacing w:val="-5"/>
          <w:sz w:val="18"/>
        </w:rPr>
        <w:t xml:space="preserve"> </w:t>
      </w:r>
      <w:r>
        <w:rPr>
          <w:sz w:val="18"/>
        </w:rPr>
        <w:t>I., NEUBAUER,</w:t>
      </w:r>
      <w:r>
        <w:rPr>
          <w:spacing w:val="-4"/>
          <w:sz w:val="18"/>
        </w:rPr>
        <w:t xml:space="preserve"> </w:t>
      </w:r>
      <w:r>
        <w:rPr>
          <w:sz w:val="18"/>
        </w:rPr>
        <w:t>K.</w:t>
      </w:r>
      <w:r>
        <w:rPr>
          <w:spacing w:val="-2"/>
          <w:sz w:val="18"/>
        </w:rPr>
        <w:t xml:space="preserve"> </w:t>
      </w:r>
      <w:r>
        <w:rPr>
          <w:sz w:val="18"/>
        </w:rPr>
        <w:t>Pancreatic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Celiac Dise</w:t>
      </w:r>
      <w:r>
        <w:rPr>
          <w:sz w:val="18"/>
        </w:rPr>
        <w:t>ase</w:t>
      </w:r>
      <w:r>
        <w:rPr>
          <w:spacing w:val="-5"/>
          <w:sz w:val="18"/>
        </w:rPr>
        <w:t xml:space="preserve"> </w:t>
      </w:r>
      <w:r>
        <w:rPr>
          <w:sz w:val="18"/>
        </w:rPr>
        <w:t>Patients-A</w:t>
      </w:r>
      <w:r>
        <w:rPr>
          <w:spacing w:val="-3"/>
          <w:sz w:val="18"/>
        </w:rPr>
        <w:t xml:space="preserve"> </w:t>
      </w:r>
      <w:r>
        <w:rPr>
          <w:sz w:val="18"/>
        </w:rPr>
        <w:t>Systematic</w:t>
      </w:r>
      <w:r>
        <w:rPr>
          <w:spacing w:val="-4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Meta-Analysis.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Environmental Research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Health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2023,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1565.</w:t>
      </w:r>
      <w:r>
        <w:rPr>
          <w:spacing w:val="-2"/>
          <w:sz w:val="18"/>
        </w:rPr>
        <w:t xml:space="preserve"> </w:t>
      </w:r>
      <w:hyperlink r:id="rId97">
        <w:r>
          <w:rPr>
            <w:color w:val="0462C1"/>
            <w:sz w:val="18"/>
            <w:u w:val="single" w:color="0462C1"/>
          </w:rPr>
          <w:t>https://doi.org/10.3390%2Fijerph20021565</w:t>
        </w:r>
      </w:hyperlink>
    </w:p>
    <w:p w14:paraId="179D3395" w14:textId="77777777" w:rsidR="0089213A" w:rsidRDefault="0089213A">
      <w:pPr>
        <w:pStyle w:val="Corpodetexto"/>
        <w:spacing w:before="10"/>
        <w:rPr>
          <w:sz w:val="12"/>
        </w:rPr>
      </w:pPr>
    </w:p>
    <w:p w14:paraId="04D0A2B0" w14:textId="77777777" w:rsidR="0089213A" w:rsidRDefault="00DF2B5F">
      <w:pPr>
        <w:spacing w:before="64"/>
        <w:ind w:left="320" w:right="440"/>
        <w:rPr>
          <w:sz w:val="18"/>
        </w:rPr>
      </w:pPr>
      <w:r>
        <w:rPr>
          <w:sz w:val="18"/>
        </w:rPr>
        <w:t xml:space="preserve">GUNASEKARANA, V., et al. A comprehensive review on clinical applications of comet assay. </w:t>
      </w:r>
      <w:r>
        <w:rPr>
          <w:i/>
          <w:sz w:val="18"/>
        </w:rPr>
        <w:t>Journal of Clinical &amp; Diagnostic Research</w:t>
      </w:r>
      <w:r>
        <w:rPr>
          <w:sz w:val="18"/>
        </w:rPr>
        <w:t xml:space="preserve">. 2015,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1–5.</w:t>
      </w:r>
      <w:r>
        <w:rPr>
          <w:spacing w:val="-3"/>
          <w:sz w:val="18"/>
        </w:rPr>
        <w:t xml:space="preserve"> </w:t>
      </w:r>
      <w:hyperlink r:id="rId98">
        <w:r>
          <w:rPr>
            <w:color w:val="0462C1"/>
            <w:sz w:val="18"/>
            <w:u w:val="single" w:color="0462C1"/>
          </w:rPr>
          <w:t>https://doi.org/10.7860%2FJCDR%2F2015%2F</w:t>
        </w:r>
        <w:r>
          <w:rPr>
            <w:color w:val="0462C1"/>
            <w:sz w:val="18"/>
            <w:u w:val="single" w:color="0462C1"/>
          </w:rPr>
          <w:t>12062.5622</w:t>
        </w:r>
      </w:hyperlink>
    </w:p>
    <w:p w14:paraId="52FDFF52" w14:textId="77777777" w:rsidR="0089213A" w:rsidRDefault="0089213A">
      <w:pPr>
        <w:pStyle w:val="Corpodetexto"/>
        <w:spacing w:before="10"/>
        <w:rPr>
          <w:sz w:val="12"/>
        </w:rPr>
      </w:pPr>
    </w:p>
    <w:p w14:paraId="7538CE45" w14:textId="77777777" w:rsidR="0089213A" w:rsidRDefault="00DF2B5F">
      <w:pPr>
        <w:spacing w:before="64"/>
        <w:ind w:left="320" w:right="734"/>
        <w:rPr>
          <w:sz w:val="18"/>
        </w:rPr>
      </w:pPr>
      <w:r>
        <w:rPr>
          <w:sz w:val="18"/>
        </w:rPr>
        <w:t xml:space="preserve">HALLIWELL, B., GUTTERIDGE, J.M.C. Free Radicals in Biology and Medicine. 5th edition. Oxford. 2015. Online </w:t>
      </w:r>
      <w:proofErr w:type="spellStart"/>
      <w:r>
        <w:rPr>
          <w:sz w:val="18"/>
        </w:rPr>
        <w:t>edn</w:t>
      </w:r>
      <w:proofErr w:type="spellEnd"/>
      <w:r>
        <w:rPr>
          <w:sz w:val="18"/>
        </w:rPr>
        <w:t>, Oxford Academic. 2015</w:t>
      </w:r>
      <w:r>
        <w:rPr>
          <w:spacing w:val="-38"/>
          <w:sz w:val="18"/>
        </w:rPr>
        <w:t xml:space="preserve"> </w:t>
      </w:r>
      <w:r>
        <w:rPr>
          <w:color w:val="0462C1"/>
          <w:sz w:val="18"/>
          <w:u w:val="single" w:color="0462C1"/>
        </w:rPr>
        <w:t>https://doi.org/10.1093/acprof:oso/9780198717478.001.0001</w:t>
      </w:r>
    </w:p>
    <w:p w14:paraId="1F4E12F9" w14:textId="77777777" w:rsidR="0089213A" w:rsidRDefault="0089213A">
      <w:pPr>
        <w:pStyle w:val="Corpodetexto"/>
        <w:spacing w:before="11"/>
        <w:rPr>
          <w:sz w:val="12"/>
        </w:rPr>
      </w:pPr>
    </w:p>
    <w:p w14:paraId="113A8F23" w14:textId="77777777" w:rsidR="0089213A" w:rsidRDefault="00DF2B5F">
      <w:pPr>
        <w:spacing w:before="63"/>
        <w:ind w:left="320" w:right="1548"/>
        <w:rPr>
          <w:sz w:val="18"/>
        </w:rPr>
      </w:pPr>
      <w:r>
        <w:rPr>
          <w:sz w:val="18"/>
        </w:rPr>
        <w:t xml:space="preserve">HAYASHI, M. The micronucleus test—most widely used </w:t>
      </w:r>
      <w:r>
        <w:rPr>
          <w:i/>
          <w:sz w:val="18"/>
        </w:rPr>
        <w:t xml:space="preserve">in vivo </w:t>
      </w:r>
      <w:r>
        <w:rPr>
          <w:sz w:val="18"/>
        </w:rPr>
        <w:t xml:space="preserve">genotoxicity test—. </w:t>
      </w:r>
      <w:r>
        <w:rPr>
          <w:i/>
          <w:sz w:val="18"/>
        </w:rPr>
        <w:t>Genes and Environment</w:t>
      </w:r>
      <w:r>
        <w:rPr>
          <w:sz w:val="18"/>
        </w:rPr>
        <w:t xml:space="preserve">. 2016, </w:t>
      </w:r>
      <w:r>
        <w:rPr>
          <w:b/>
          <w:sz w:val="18"/>
        </w:rPr>
        <w:t xml:space="preserve">38 </w:t>
      </w:r>
      <w:r>
        <w:rPr>
          <w:sz w:val="18"/>
        </w:rPr>
        <w:t>(18), 1-6.</w:t>
      </w:r>
      <w:r>
        <w:rPr>
          <w:spacing w:val="-38"/>
          <w:sz w:val="18"/>
        </w:rPr>
        <w:t xml:space="preserve"> </w:t>
      </w:r>
      <w:hyperlink r:id="rId99">
        <w:r>
          <w:rPr>
            <w:color w:val="0462C1"/>
            <w:sz w:val="18"/>
            <w:u w:val="single" w:color="0462C1"/>
          </w:rPr>
          <w:t>https://doi.org/10.1186/s41021-016-0044-x</w:t>
        </w:r>
      </w:hyperlink>
    </w:p>
    <w:p w14:paraId="0E91D96E" w14:textId="77777777" w:rsidR="0089213A" w:rsidRDefault="0089213A">
      <w:pPr>
        <w:pStyle w:val="Corpodetexto"/>
        <w:spacing w:before="11"/>
        <w:rPr>
          <w:sz w:val="12"/>
        </w:rPr>
      </w:pPr>
    </w:p>
    <w:p w14:paraId="0C4F0EC8" w14:textId="77777777" w:rsidR="0089213A" w:rsidRDefault="00DF2B5F">
      <w:pPr>
        <w:spacing w:before="64"/>
        <w:ind w:left="320" w:right="440"/>
        <w:rPr>
          <w:sz w:val="18"/>
        </w:rPr>
      </w:pPr>
      <w:r>
        <w:rPr>
          <w:sz w:val="18"/>
        </w:rPr>
        <w:t xml:space="preserve">HEYMAN, M., MENARD, S. Pathways of gliadin transport in celiac disease. </w:t>
      </w:r>
      <w:r>
        <w:rPr>
          <w:i/>
          <w:sz w:val="18"/>
        </w:rPr>
        <w:t>Annals of</w:t>
      </w:r>
      <w:r>
        <w:rPr>
          <w:i/>
          <w:sz w:val="18"/>
        </w:rPr>
        <w:t xml:space="preserve"> the New York Academy of Sciences</w:t>
      </w:r>
      <w:r>
        <w:rPr>
          <w:sz w:val="18"/>
        </w:rPr>
        <w:t xml:space="preserve">. 2009, </w:t>
      </w:r>
      <w:r>
        <w:rPr>
          <w:b/>
          <w:sz w:val="18"/>
        </w:rPr>
        <w:t>1165</w:t>
      </w:r>
      <w:r>
        <w:rPr>
          <w:sz w:val="18"/>
        </w:rPr>
        <w:t>, 274–278.</w:t>
      </w:r>
      <w:r>
        <w:rPr>
          <w:spacing w:val="-38"/>
          <w:sz w:val="18"/>
        </w:rPr>
        <w:t xml:space="preserve"> </w:t>
      </w:r>
      <w:hyperlink r:id="rId100">
        <w:r>
          <w:rPr>
            <w:color w:val="0462C1"/>
            <w:sz w:val="18"/>
            <w:u w:val="single" w:color="0462C1"/>
          </w:rPr>
          <w:t>https://doi.org/10.1111/j.1749-6632.2009.04032.x</w:t>
        </w:r>
      </w:hyperlink>
    </w:p>
    <w:p w14:paraId="4FF6BC83" w14:textId="77777777" w:rsidR="0089213A" w:rsidRDefault="0089213A">
      <w:pPr>
        <w:pStyle w:val="Corpodetexto"/>
        <w:spacing w:before="6"/>
        <w:rPr>
          <w:sz w:val="12"/>
        </w:rPr>
      </w:pPr>
    </w:p>
    <w:p w14:paraId="47AACDB9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HOJSAK,</w:t>
      </w:r>
      <w:r>
        <w:rPr>
          <w:spacing w:val="-4"/>
          <w:sz w:val="18"/>
        </w:rPr>
        <w:t xml:space="preserve"> </w:t>
      </w:r>
      <w:r>
        <w:rPr>
          <w:sz w:val="18"/>
        </w:rPr>
        <w:t>I.,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Chromosomal</w:t>
      </w:r>
      <w:r>
        <w:rPr>
          <w:spacing w:val="-4"/>
          <w:sz w:val="18"/>
        </w:rPr>
        <w:t xml:space="preserve"> </w:t>
      </w:r>
      <w:r>
        <w:rPr>
          <w:sz w:val="18"/>
        </w:rPr>
        <w:t>aberrations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peripheral</w:t>
      </w:r>
      <w:r>
        <w:rPr>
          <w:spacing w:val="-4"/>
          <w:sz w:val="18"/>
        </w:rPr>
        <w:t xml:space="preserve"> </w:t>
      </w:r>
      <w:r>
        <w:rPr>
          <w:sz w:val="18"/>
        </w:rPr>
        <w:t>blood</w:t>
      </w:r>
      <w:r>
        <w:rPr>
          <w:spacing w:val="-1"/>
          <w:sz w:val="18"/>
        </w:rPr>
        <w:t xml:space="preserve"> </w:t>
      </w:r>
      <w:r>
        <w:rPr>
          <w:sz w:val="18"/>
        </w:rPr>
        <w:t>lymphocytes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patients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newly</w:t>
      </w:r>
      <w:r>
        <w:rPr>
          <w:spacing w:val="-4"/>
          <w:sz w:val="18"/>
        </w:rPr>
        <w:t xml:space="preserve"> </w:t>
      </w:r>
      <w:r>
        <w:rPr>
          <w:sz w:val="18"/>
        </w:rPr>
        <w:t>diagnosed</w:t>
      </w:r>
      <w:r>
        <w:rPr>
          <w:spacing w:val="-1"/>
          <w:sz w:val="18"/>
        </w:rPr>
        <w:t xml:space="preserve"> </w:t>
      </w:r>
      <w:r>
        <w:rPr>
          <w:sz w:val="18"/>
        </w:rPr>
        <w:t>celiac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Crohn’s</w:t>
      </w:r>
      <w:r>
        <w:rPr>
          <w:spacing w:val="-1"/>
          <w:sz w:val="18"/>
        </w:rPr>
        <w:t xml:space="preserve"> </w:t>
      </w:r>
      <w:r>
        <w:rPr>
          <w:sz w:val="18"/>
        </w:rPr>
        <w:t>disease.</w:t>
      </w:r>
    </w:p>
    <w:p w14:paraId="7EA30DC4" w14:textId="77777777" w:rsidR="0089213A" w:rsidRDefault="00DF2B5F">
      <w:pPr>
        <w:ind w:left="320"/>
        <w:rPr>
          <w:color w:val="0462C1"/>
          <w:sz w:val="18"/>
          <w:u w:val="single" w:color="0462C1"/>
        </w:rPr>
      </w:pPr>
      <w:r>
        <w:rPr>
          <w:i/>
          <w:sz w:val="18"/>
        </w:rPr>
        <w:t>European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Gastroenterology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Hepatology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2013,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25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22–27.</w:t>
      </w:r>
      <w:r>
        <w:rPr>
          <w:spacing w:val="-7"/>
          <w:sz w:val="18"/>
        </w:rPr>
        <w:t xml:space="preserve"> </w:t>
      </w:r>
      <w:hyperlink r:id="rId101">
        <w:r>
          <w:rPr>
            <w:color w:val="0462C1"/>
            <w:sz w:val="18"/>
            <w:u w:val="single" w:color="0462C1"/>
          </w:rPr>
          <w:t>https://doi.org/10.1097/MEG.0b013e328359526c</w:t>
        </w:r>
      </w:hyperlink>
    </w:p>
    <w:p w14:paraId="5D2D648E" w14:textId="77777777" w:rsidR="000D209C" w:rsidRDefault="000D209C">
      <w:pPr>
        <w:ind w:left="320"/>
        <w:rPr>
          <w:sz w:val="18"/>
        </w:rPr>
      </w:pPr>
    </w:p>
    <w:p w14:paraId="5054170E" w14:textId="77777777" w:rsidR="0089213A" w:rsidRDefault="00DF2B5F">
      <w:pPr>
        <w:ind w:left="320" w:right="631"/>
        <w:rPr>
          <w:sz w:val="18"/>
        </w:rPr>
      </w:pPr>
      <w:r>
        <w:rPr>
          <w:sz w:val="18"/>
        </w:rPr>
        <w:t>KASAMOTO, S., et a</w:t>
      </w:r>
      <w:r>
        <w:rPr>
          <w:sz w:val="18"/>
        </w:rPr>
        <w:t xml:space="preserve">l. In Vivo Micronucleus Assay in Mouse Bone Marrow and Peripheral Blood. </w:t>
      </w:r>
      <w:r>
        <w:rPr>
          <w:i/>
          <w:sz w:val="18"/>
        </w:rPr>
        <w:t>Methods in Molecular Biology</w:t>
      </w:r>
      <w:r>
        <w:rPr>
          <w:sz w:val="18"/>
        </w:rPr>
        <w:t xml:space="preserve">. 2013, </w:t>
      </w:r>
      <w:r>
        <w:rPr>
          <w:b/>
          <w:sz w:val="18"/>
        </w:rPr>
        <w:t>1044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179–189.</w:t>
      </w:r>
      <w:r>
        <w:rPr>
          <w:spacing w:val="-3"/>
          <w:sz w:val="18"/>
        </w:rPr>
        <w:t xml:space="preserve"> </w:t>
      </w:r>
      <w:hyperlink r:id="rId102">
        <w:r>
          <w:rPr>
            <w:color w:val="0462C1"/>
            <w:sz w:val="18"/>
            <w:u w:val="single" w:color="0462C1"/>
          </w:rPr>
          <w:t>https://doi.org/10.1007/978-1-62703-529-3_9</w:t>
        </w:r>
      </w:hyperlink>
    </w:p>
    <w:p w14:paraId="450561DB" w14:textId="77777777" w:rsidR="0089213A" w:rsidRDefault="0089213A">
      <w:pPr>
        <w:pStyle w:val="Corpodetexto"/>
        <w:spacing w:before="11"/>
        <w:rPr>
          <w:sz w:val="12"/>
        </w:rPr>
      </w:pPr>
    </w:p>
    <w:p w14:paraId="7A87EC5E" w14:textId="77777777" w:rsidR="0089213A" w:rsidRDefault="00DF2B5F">
      <w:pPr>
        <w:spacing w:before="64"/>
        <w:ind w:left="320" w:right="411"/>
        <w:rPr>
          <w:sz w:val="18"/>
        </w:rPr>
      </w:pPr>
      <w:r>
        <w:rPr>
          <w:sz w:val="18"/>
        </w:rPr>
        <w:t xml:space="preserve">KERASIOTI, E., et al. </w:t>
      </w:r>
      <w:r>
        <w:rPr>
          <w:sz w:val="18"/>
        </w:rPr>
        <w:t>Tissue-specific effects of feeds supple-</w:t>
      </w:r>
      <w:proofErr w:type="spellStart"/>
      <w:r>
        <w:rPr>
          <w:sz w:val="18"/>
        </w:rPr>
        <w:t>mented</w:t>
      </w:r>
      <w:proofErr w:type="spellEnd"/>
      <w:r>
        <w:rPr>
          <w:sz w:val="18"/>
        </w:rPr>
        <w:t xml:space="preserve"> with grape pomace or olive oil mill wastewater on de-toxification enzymes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sheep.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Toxicology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Reports.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2017,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364–372.</w:t>
      </w:r>
      <w:r>
        <w:rPr>
          <w:spacing w:val="-2"/>
          <w:sz w:val="18"/>
        </w:rPr>
        <w:t xml:space="preserve"> </w:t>
      </w:r>
      <w:hyperlink r:id="rId103">
        <w:r>
          <w:rPr>
            <w:color w:val="0462C1"/>
            <w:sz w:val="18"/>
            <w:u w:val="single" w:color="0462C1"/>
          </w:rPr>
          <w:t>https://doi.org/10.10</w:t>
        </w:r>
        <w:r>
          <w:rPr>
            <w:color w:val="0462C1"/>
            <w:sz w:val="18"/>
            <w:u w:val="single" w:color="0462C1"/>
          </w:rPr>
          <w:t>16%2Fj.toxrep.2017.06.007</w:t>
        </w:r>
      </w:hyperlink>
    </w:p>
    <w:p w14:paraId="4B83BBDF" w14:textId="77777777" w:rsidR="0089213A" w:rsidRDefault="0089213A">
      <w:pPr>
        <w:pStyle w:val="Corpodetexto"/>
        <w:spacing w:before="10"/>
        <w:rPr>
          <w:sz w:val="12"/>
        </w:rPr>
      </w:pPr>
    </w:p>
    <w:p w14:paraId="17CB3F3E" w14:textId="77777777" w:rsidR="0089213A" w:rsidRDefault="00DF2B5F">
      <w:pPr>
        <w:spacing w:before="64"/>
        <w:ind w:left="320" w:right="298"/>
        <w:rPr>
          <w:sz w:val="18"/>
        </w:rPr>
      </w:pPr>
      <w:r>
        <w:rPr>
          <w:sz w:val="18"/>
        </w:rPr>
        <w:t xml:space="preserve">KOLACEK, S., et al. Gluten-free diet has a beneficial effect on chromosome instability in lymphocytes of children with coeliac disease. </w:t>
      </w:r>
      <w:r>
        <w:rPr>
          <w:i/>
          <w:sz w:val="18"/>
        </w:rPr>
        <w:t>Journal of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Pediatric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Gastroenterology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Nutrition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2004,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38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177–180.</w:t>
      </w:r>
      <w:r>
        <w:rPr>
          <w:spacing w:val="-3"/>
          <w:sz w:val="18"/>
        </w:rPr>
        <w:t xml:space="preserve"> </w:t>
      </w:r>
      <w:hyperlink r:id="rId104">
        <w:r>
          <w:rPr>
            <w:color w:val="0462C1"/>
            <w:sz w:val="18"/>
            <w:u w:val="single" w:color="0462C1"/>
          </w:rPr>
          <w:t>https://doi.org/10.1097/00005176-200402000-00014</w:t>
        </w:r>
      </w:hyperlink>
    </w:p>
    <w:p w14:paraId="6B45F035" w14:textId="77777777" w:rsidR="0089213A" w:rsidRDefault="0089213A">
      <w:pPr>
        <w:pStyle w:val="Corpodetexto"/>
        <w:spacing w:before="10"/>
        <w:rPr>
          <w:sz w:val="12"/>
        </w:rPr>
      </w:pPr>
    </w:p>
    <w:p w14:paraId="751D146A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KOLACEK,</w:t>
      </w:r>
      <w:r>
        <w:rPr>
          <w:spacing w:val="-5"/>
          <w:sz w:val="18"/>
        </w:rPr>
        <w:t xml:space="preserve"> </w:t>
      </w:r>
      <w:r>
        <w:rPr>
          <w:sz w:val="18"/>
        </w:rPr>
        <w:t>S., et</w:t>
      </w:r>
      <w:r>
        <w:rPr>
          <w:spacing w:val="-3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Chromosome</w:t>
      </w:r>
      <w:r>
        <w:rPr>
          <w:spacing w:val="-5"/>
          <w:sz w:val="18"/>
        </w:rPr>
        <w:t xml:space="preserve"> </w:t>
      </w:r>
      <w:r>
        <w:rPr>
          <w:sz w:val="18"/>
        </w:rPr>
        <w:t>aberrations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coeliac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non-coeliac</w:t>
      </w:r>
      <w:r>
        <w:rPr>
          <w:spacing w:val="-4"/>
          <w:sz w:val="18"/>
        </w:rPr>
        <w:t xml:space="preserve"> </w:t>
      </w:r>
      <w:r>
        <w:rPr>
          <w:sz w:val="18"/>
        </w:rPr>
        <w:t>enteropathies.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Archives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Childhood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1998,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78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466–468.</w:t>
      </w:r>
      <w:r>
        <w:rPr>
          <w:spacing w:val="1"/>
          <w:sz w:val="18"/>
        </w:rPr>
        <w:t xml:space="preserve"> </w:t>
      </w:r>
      <w:hyperlink r:id="rId105">
        <w:r>
          <w:rPr>
            <w:color w:val="0462C1"/>
            <w:sz w:val="18"/>
            <w:u w:val="single" w:color="0462C1"/>
          </w:rPr>
          <w:t>https://doi.org/10.1136%2Fadc.78.5.466</w:t>
        </w:r>
      </w:hyperlink>
    </w:p>
    <w:p w14:paraId="77A52DC0" w14:textId="77777777" w:rsidR="0089213A" w:rsidRDefault="0089213A">
      <w:pPr>
        <w:pStyle w:val="Corpodetexto"/>
        <w:spacing w:before="6"/>
        <w:rPr>
          <w:sz w:val="12"/>
        </w:rPr>
      </w:pPr>
    </w:p>
    <w:p w14:paraId="16D919B6" w14:textId="77777777" w:rsidR="0089213A" w:rsidRDefault="00DF2B5F">
      <w:pPr>
        <w:spacing w:before="64"/>
        <w:ind w:left="320" w:right="838"/>
        <w:rPr>
          <w:sz w:val="18"/>
        </w:rPr>
      </w:pPr>
      <w:r>
        <w:rPr>
          <w:sz w:val="18"/>
        </w:rPr>
        <w:t xml:space="preserve">LUZHNA, L., et al. Micronuclei in genotoxicity assessment: from genetics to epigenetics and beyond. </w:t>
      </w:r>
      <w:r>
        <w:rPr>
          <w:i/>
          <w:sz w:val="18"/>
        </w:rPr>
        <w:t>Frontiers in Genetics</w:t>
      </w:r>
      <w:r>
        <w:rPr>
          <w:sz w:val="18"/>
        </w:rPr>
        <w:t xml:space="preserve">. 2013, </w:t>
      </w:r>
      <w:r>
        <w:rPr>
          <w:b/>
          <w:sz w:val="18"/>
        </w:rPr>
        <w:t>4</w:t>
      </w:r>
      <w:r>
        <w:rPr>
          <w:sz w:val="18"/>
        </w:rPr>
        <w:t>, 1-17.</w:t>
      </w:r>
      <w:r>
        <w:rPr>
          <w:spacing w:val="-38"/>
          <w:sz w:val="18"/>
        </w:rPr>
        <w:t xml:space="preserve"> </w:t>
      </w:r>
      <w:hyperlink r:id="rId106">
        <w:r>
          <w:rPr>
            <w:color w:val="0462C1"/>
            <w:sz w:val="18"/>
            <w:u w:val="single" w:color="0462C1"/>
          </w:rPr>
          <w:t>https://doi.org/10.3389/fgene.2013.00131</w:t>
        </w:r>
      </w:hyperlink>
    </w:p>
    <w:p w14:paraId="21BC1171" w14:textId="77777777" w:rsidR="0089213A" w:rsidRDefault="0089213A">
      <w:pPr>
        <w:pStyle w:val="Corpodetexto"/>
        <w:spacing w:before="11"/>
        <w:rPr>
          <w:sz w:val="12"/>
        </w:rPr>
      </w:pPr>
    </w:p>
    <w:p w14:paraId="46F5E9FA" w14:textId="77777777" w:rsidR="0089213A" w:rsidRDefault="00DF2B5F">
      <w:pPr>
        <w:spacing w:before="64"/>
        <w:ind w:left="320" w:right="1623"/>
        <w:rPr>
          <w:sz w:val="18"/>
        </w:rPr>
      </w:pPr>
      <w:r>
        <w:rPr>
          <w:sz w:val="18"/>
        </w:rPr>
        <w:t xml:space="preserve">MACHADO, M.V. New Developments in Celiac Disease Treatment. </w:t>
      </w:r>
      <w:r>
        <w:rPr>
          <w:i/>
          <w:sz w:val="18"/>
        </w:rPr>
        <w:t xml:space="preserve">International Journal of Molecular Sciences. </w:t>
      </w:r>
      <w:r>
        <w:rPr>
          <w:sz w:val="18"/>
        </w:rPr>
        <w:t xml:space="preserve">2023, </w:t>
      </w:r>
      <w:r>
        <w:rPr>
          <w:b/>
          <w:sz w:val="18"/>
        </w:rPr>
        <w:t>24</w:t>
      </w:r>
      <w:r>
        <w:rPr>
          <w:sz w:val="18"/>
        </w:rPr>
        <w:t>, 945.</w:t>
      </w:r>
      <w:r>
        <w:rPr>
          <w:spacing w:val="-38"/>
          <w:sz w:val="18"/>
        </w:rPr>
        <w:t xml:space="preserve"> </w:t>
      </w:r>
      <w:hyperlink r:id="rId107">
        <w:r>
          <w:rPr>
            <w:color w:val="0462C1"/>
            <w:sz w:val="18"/>
            <w:u w:val="single" w:color="0462C1"/>
          </w:rPr>
          <w:t>https://doi.org/10.3390%2Fijms24020945</w:t>
        </w:r>
      </w:hyperlink>
    </w:p>
    <w:p w14:paraId="631DF210" w14:textId="77777777" w:rsidR="0089213A" w:rsidRDefault="0089213A">
      <w:pPr>
        <w:pStyle w:val="Corpodetexto"/>
        <w:spacing w:before="10"/>
        <w:rPr>
          <w:sz w:val="12"/>
        </w:rPr>
      </w:pPr>
    </w:p>
    <w:p w14:paraId="0EDC2C47" w14:textId="317776ED" w:rsidR="0089213A" w:rsidRDefault="00DF2B5F">
      <w:pPr>
        <w:spacing w:before="64"/>
        <w:ind w:left="320" w:right="452"/>
        <w:rPr>
          <w:sz w:val="18"/>
        </w:rPr>
      </w:pPr>
      <w:r>
        <w:rPr>
          <w:sz w:val="18"/>
        </w:rPr>
        <w:t>MAHMOUD, E.F., et al. Chitosan nanoparticles suppress the oxidative stress in submandibular salivary glands and prevent the genotoxicity of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monosodium glutamate in albino rats: histological, immunohistochemical and chromosomal aberrations analysis study. </w:t>
      </w:r>
      <w:r>
        <w:rPr>
          <w:i/>
          <w:sz w:val="18"/>
        </w:rPr>
        <w:t>Egyptian Dental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Journal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2018,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64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733–746.</w:t>
      </w:r>
      <w:r>
        <w:rPr>
          <w:spacing w:val="-4"/>
          <w:sz w:val="18"/>
        </w:rPr>
        <w:t xml:space="preserve"> </w:t>
      </w:r>
    </w:p>
    <w:p w14:paraId="2F9B58D1" w14:textId="77777777" w:rsidR="0089213A" w:rsidRDefault="0089213A">
      <w:pPr>
        <w:pStyle w:val="Corpodetexto"/>
        <w:spacing w:before="10"/>
        <w:rPr>
          <w:sz w:val="12"/>
        </w:rPr>
      </w:pPr>
    </w:p>
    <w:p w14:paraId="75AB062A" w14:textId="77777777" w:rsidR="0089213A" w:rsidRDefault="00DF2B5F">
      <w:pPr>
        <w:spacing w:before="64"/>
        <w:ind w:left="320" w:right="378"/>
        <w:rPr>
          <w:sz w:val="18"/>
        </w:rPr>
      </w:pPr>
      <w:r>
        <w:rPr>
          <w:sz w:val="18"/>
        </w:rPr>
        <w:t>MALUF, S.W., et al. DNA damage, oxidative stress, and inflammation in children with celiac dise</w:t>
      </w:r>
      <w:r>
        <w:rPr>
          <w:sz w:val="18"/>
        </w:rPr>
        <w:t xml:space="preserve">ase. </w:t>
      </w:r>
      <w:r>
        <w:rPr>
          <w:i/>
          <w:sz w:val="18"/>
        </w:rPr>
        <w:t>Genetics and Molecular Biology</w:t>
      </w:r>
      <w:r>
        <w:rPr>
          <w:sz w:val="18"/>
        </w:rPr>
        <w:t xml:space="preserve">. 2020, </w:t>
      </w:r>
      <w:r>
        <w:rPr>
          <w:b/>
          <w:sz w:val="18"/>
        </w:rPr>
        <w:t>43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1–8.</w:t>
      </w:r>
      <w:r>
        <w:rPr>
          <w:spacing w:val="-3"/>
          <w:sz w:val="18"/>
        </w:rPr>
        <w:t xml:space="preserve"> </w:t>
      </w:r>
      <w:hyperlink r:id="rId108">
        <w:r>
          <w:rPr>
            <w:color w:val="0462C1"/>
            <w:sz w:val="18"/>
            <w:u w:val="single" w:color="0462C1"/>
          </w:rPr>
          <w:t>https://doi.org/10.1590%2F1678-4685-GMB-2018-0390</w:t>
        </w:r>
      </w:hyperlink>
    </w:p>
    <w:p w14:paraId="3D187AF6" w14:textId="77777777" w:rsidR="0089213A" w:rsidRDefault="0089213A">
      <w:pPr>
        <w:pStyle w:val="Corpodetexto"/>
        <w:spacing w:before="11"/>
        <w:rPr>
          <w:sz w:val="12"/>
        </w:rPr>
      </w:pPr>
    </w:p>
    <w:p w14:paraId="6F31F306" w14:textId="4F1A25AF" w:rsidR="0089213A" w:rsidRDefault="00DF2B5F">
      <w:pPr>
        <w:spacing w:before="65" w:line="237" w:lineRule="auto"/>
        <w:ind w:left="320"/>
        <w:rPr>
          <w:sz w:val="18"/>
        </w:rPr>
      </w:pPr>
      <w:r>
        <w:rPr>
          <w:sz w:val="18"/>
        </w:rPr>
        <w:t>MOGHADDAM,</w:t>
      </w:r>
      <w:r>
        <w:rPr>
          <w:spacing w:val="-8"/>
          <w:sz w:val="18"/>
        </w:rPr>
        <w:t xml:space="preserve"> </w:t>
      </w:r>
      <w:r>
        <w:rPr>
          <w:sz w:val="18"/>
        </w:rPr>
        <w:t>M.A.,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Effects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Gluten-Free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Hypertransaminasemia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atients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Celiac</w:t>
      </w:r>
      <w:r>
        <w:rPr>
          <w:spacing w:val="-3"/>
          <w:sz w:val="18"/>
        </w:rPr>
        <w:t xml:space="preserve"> </w:t>
      </w:r>
      <w:r>
        <w:rPr>
          <w:sz w:val="18"/>
        </w:rPr>
        <w:t>Disease.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Preventive Medicine. </w:t>
      </w:r>
      <w:r>
        <w:rPr>
          <w:sz w:val="18"/>
        </w:rPr>
        <w:t xml:space="preserve">2013, </w:t>
      </w:r>
      <w:r>
        <w:rPr>
          <w:b/>
          <w:sz w:val="18"/>
        </w:rPr>
        <w:t>4</w:t>
      </w:r>
      <w:r>
        <w:rPr>
          <w:sz w:val="18"/>
        </w:rPr>
        <w:t xml:space="preserve">, 700–704. </w:t>
      </w:r>
    </w:p>
    <w:p w14:paraId="6A452E34" w14:textId="77777777" w:rsidR="0089213A" w:rsidRDefault="0089213A">
      <w:pPr>
        <w:pStyle w:val="Corpodetexto"/>
        <w:rPr>
          <w:sz w:val="13"/>
        </w:rPr>
      </w:pPr>
    </w:p>
    <w:p w14:paraId="7B0A78FF" w14:textId="77777777" w:rsidR="0089213A" w:rsidRDefault="00DF2B5F">
      <w:pPr>
        <w:spacing w:before="63"/>
        <w:ind w:left="320" w:right="343"/>
        <w:rPr>
          <w:sz w:val="18"/>
        </w:rPr>
      </w:pPr>
      <w:r>
        <w:rPr>
          <w:sz w:val="18"/>
        </w:rPr>
        <w:t xml:space="preserve">MONGUZZI, E., et al. Gliadin effect on the oxidative balance and DNA damage: An in-vitro, ex-vivo study. </w:t>
      </w:r>
      <w:r>
        <w:rPr>
          <w:i/>
          <w:sz w:val="18"/>
        </w:rPr>
        <w:t>Digestive and Liver Dis</w:t>
      </w:r>
      <w:r>
        <w:rPr>
          <w:sz w:val="18"/>
        </w:rPr>
        <w:t xml:space="preserve">ease. 2019, </w:t>
      </w:r>
      <w:r>
        <w:rPr>
          <w:b/>
          <w:sz w:val="18"/>
        </w:rPr>
        <w:t>51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47–54.</w:t>
      </w:r>
      <w:r>
        <w:rPr>
          <w:spacing w:val="-4"/>
          <w:sz w:val="18"/>
        </w:rPr>
        <w:t xml:space="preserve"> </w:t>
      </w:r>
      <w:hyperlink r:id="rId109">
        <w:r>
          <w:rPr>
            <w:color w:val="0462C1"/>
            <w:sz w:val="18"/>
            <w:u w:val="single" w:color="0462C1"/>
          </w:rPr>
          <w:t>https://doi.org/10.1016/j.dld.2018.06.020</w:t>
        </w:r>
      </w:hyperlink>
    </w:p>
    <w:p w14:paraId="7595F4AC" w14:textId="77777777" w:rsidR="0089213A" w:rsidRDefault="0089213A">
      <w:pPr>
        <w:pStyle w:val="Corpodetexto"/>
        <w:spacing w:before="2"/>
        <w:rPr>
          <w:sz w:val="17"/>
        </w:rPr>
      </w:pPr>
    </w:p>
    <w:p w14:paraId="14D86AEA" w14:textId="77777777" w:rsidR="0089213A" w:rsidRDefault="00DF2B5F">
      <w:pPr>
        <w:spacing w:before="64"/>
        <w:ind w:left="320" w:right="380"/>
        <w:rPr>
          <w:sz w:val="18"/>
        </w:rPr>
      </w:pPr>
      <w:r>
        <w:rPr>
          <w:sz w:val="18"/>
        </w:rPr>
        <w:t>MURGIA, E., et al. Validation of micronuclei frequency in peripheral blood lymphocytes as early cancer risk biomarker in a nested case-control</w:t>
      </w:r>
      <w:r>
        <w:rPr>
          <w:spacing w:val="-38"/>
          <w:sz w:val="18"/>
        </w:rPr>
        <w:t xml:space="preserve"> </w:t>
      </w:r>
      <w:r>
        <w:rPr>
          <w:sz w:val="18"/>
        </w:rPr>
        <w:t>study.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Muta</w:t>
      </w:r>
      <w:r>
        <w:rPr>
          <w:i/>
          <w:sz w:val="18"/>
        </w:rPr>
        <w:t>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Research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2008,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639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27–34.</w:t>
      </w:r>
      <w:r>
        <w:rPr>
          <w:spacing w:val="-2"/>
          <w:sz w:val="18"/>
        </w:rPr>
        <w:t xml:space="preserve"> </w:t>
      </w:r>
      <w:hyperlink r:id="rId110">
        <w:r>
          <w:rPr>
            <w:color w:val="0462C1"/>
            <w:sz w:val="18"/>
            <w:u w:val="single" w:color="0462C1"/>
          </w:rPr>
          <w:t>https://doi.org/10.1016/j.mrfmmm.2007.10.010</w:t>
        </w:r>
      </w:hyperlink>
    </w:p>
    <w:p w14:paraId="4D8A535F" w14:textId="77777777" w:rsidR="0089213A" w:rsidRDefault="0089213A">
      <w:pPr>
        <w:pStyle w:val="Corpodetexto"/>
        <w:spacing w:before="10"/>
        <w:rPr>
          <w:sz w:val="12"/>
        </w:rPr>
      </w:pPr>
    </w:p>
    <w:p w14:paraId="4EAD3E79" w14:textId="77777777" w:rsidR="0089213A" w:rsidRDefault="00DF2B5F">
      <w:pPr>
        <w:spacing w:before="64"/>
        <w:ind w:left="320" w:right="644"/>
        <w:rPr>
          <w:sz w:val="18"/>
        </w:rPr>
      </w:pPr>
      <w:r>
        <w:rPr>
          <w:sz w:val="18"/>
        </w:rPr>
        <w:t>PRESTON, R.J., et al. Mammalian in vivo cytogenetic assays Analysis of chromosome aberrations in bone marrow cell</w:t>
      </w:r>
      <w:r>
        <w:rPr>
          <w:sz w:val="18"/>
        </w:rPr>
        <w:t xml:space="preserve">s. </w:t>
      </w:r>
      <w:r>
        <w:rPr>
          <w:i/>
          <w:sz w:val="18"/>
        </w:rPr>
        <w:t>Mutation Research</w:t>
      </w:r>
      <w:r>
        <w:rPr>
          <w:sz w:val="18"/>
        </w:rPr>
        <w:t>.</w:t>
      </w:r>
      <w:r>
        <w:rPr>
          <w:spacing w:val="-38"/>
          <w:sz w:val="18"/>
        </w:rPr>
        <w:t xml:space="preserve"> </w:t>
      </w:r>
      <w:r>
        <w:rPr>
          <w:sz w:val="18"/>
        </w:rPr>
        <w:t>1987,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189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157–165.</w:t>
      </w:r>
      <w:r>
        <w:rPr>
          <w:spacing w:val="-2"/>
          <w:sz w:val="18"/>
        </w:rPr>
        <w:t xml:space="preserve"> </w:t>
      </w:r>
      <w:hyperlink r:id="rId111">
        <w:r>
          <w:rPr>
            <w:color w:val="0462C1"/>
            <w:sz w:val="18"/>
            <w:u w:val="single" w:color="0462C1"/>
          </w:rPr>
          <w:t>https://doi.org/10.1016/0165-1218(87)90021-8</w:t>
        </w:r>
      </w:hyperlink>
    </w:p>
    <w:p w14:paraId="6742956D" w14:textId="77777777" w:rsidR="0089213A" w:rsidRDefault="0089213A">
      <w:pPr>
        <w:pStyle w:val="Corpodetexto"/>
        <w:spacing w:before="7"/>
        <w:rPr>
          <w:sz w:val="12"/>
        </w:rPr>
      </w:pPr>
    </w:p>
    <w:p w14:paraId="006B5EE7" w14:textId="77777777" w:rsidR="0089213A" w:rsidRDefault="00DF2B5F">
      <w:pPr>
        <w:spacing w:before="63"/>
        <w:ind w:left="320" w:right="461"/>
        <w:rPr>
          <w:sz w:val="18"/>
        </w:rPr>
      </w:pPr>
      <w:r>
        <w:rPr>
          <w:sz w:val="18"/>
        </w:rPr>
        <w:lastRenderedPageBreak/>
        <w:t xml:space="preserve">ROSS, G.M., et al. The single cell microgel electrophoresis assay (comet assay): Technical aspects and </w:t>
      </w:r>
      <w:r>
        <w:rPr>
          <w:sz w:val="18"/>
        </w:rPr>
        <w:t>applications. Report on the 5th LH Gray</w:t>
      </w:r>
      <w:r>
        <w:rPr>
          <w:spacing w:val="-38"/>
          <w:sz w:val="18"/>
        </w:rPr>
        <w:t xml:space="preserve"> </w:t>
      </w:r>
      <w:r>
        <w:rPr>
          <w:sz w:val="18"/>
        </w:rPr>
        <w:t>Trust</w:t>
      </w:r>
      <w:r>
        <w:rPr>
          <w:spacing w:val="-3"/>
          <w:sz w:val="18"/>
        </w:rPr>
        <w:t xml:space="preserve"> </w:t>
      </w:r>
      <w:r>
        <w:rPr>
          <w:sz w:val="18"/>
        </w:rPr>
        <w:t>Workshop,</w:t>
      </w:r>
      <w:r>
        <w:rPr>
          <w:spacing w:val="-3"/>
          <w:sz w:val="18"/>
        </w:rPr>
        <w:t xml:space="preserve"> </w:t>
      </w:r>
      <w:r>
        <w:rPr>
          <w:sz w:val="18"/>
        </w:rPr>
        <w:t>Institute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1"/>
          <w:sz w:val="18"/>
        </w:rPr>
        <w:t xml:space="preserve"> </w:t>
      </w:r>
      <w:r>
        <w:rPr>
          <w:sz w:val="18"/>
        </w:rPr>
        <w:t>Research.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Mutation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Research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1995,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337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57–60.</w:t>
      </w:r>
      <w:r>
        <w:rPr>
          <w:spacing w:val="-4"/>
          <w:sz w:val="18"/>
        </w:rPr>
        <w:t xml:space="preserve"> </w:t>
      </w:r>
      <w:hyperlink r:id="rId112">
        <w:r>
          <w:rPr>
            <w:color w:val="0462C1"/>
            <w:sz w:val="18"/>
            <w:u w:val="single" w:color="0462C1"/>
          </w:rPr>
          <w:t>https://doi.org/10.1016/0921-8777(95)00007-7</w:t>
        </w:r>
      </w:hyperlink>
    </w:p>
    <w:p w14:paraId="32247167" w14:textId="77777777" w:rsidR="0089213A" w:rsidRDefault="0089213A">
      <w:pPr>
        <w:pStyle w:val="Corpodetexto"/>
        <w:spacing w:before="11"/>
        <w:rPr>
          <w:sz w:val="12"/>
        </w:rPr>
      </w:pPr>
    </w:p>
    <w:p w14:paraId="3B1F39B6" w14:textId="77777777" w:rsidR="0089213A" w:rsidRDefault="00DF2B5F">
      <w:pPr>
        <w:spacing w:before="63"/>
        <w:ind w:left="320" w:right="1024"/>
        <w:rPr>
          <w:sz w:val="18"/>
        </w:rPr>
      </w:pPr>
      <w:r>
        <w:rPr>
          <w:sz w:val="18"/>
        </w:rPr>
        <w:t xml:space="preserve">SCHUMANN, M., et al. Mechanisms of epithelial translocation of the </w:t>
      </w:r>
      <w:proofErr w:type="gramStart"/>
      <w:r>
        <w:rPr>
          <w:sz w:val="18"/>
        </w:rPr>
        <w:t>alpha(</w:t>
      </w:r>
      <w:proofErr w:type="gramEnd"/>
      <w:r>
        <w:rPr>
          <w:sz w:val="18"/>
        </w:rPr>
        <w:t xml:space="preserve">2)-gliadin-33mer in coeliac sprue. </w:t>
      </w:r>
      <w:r>
        <w:rPr>
          <w:i/>
          <w:sz w:val="18"/>
        </w:rPr>
        <w:t>Gut</w:t>
      </w:r>
      <w:r>
        <w:rPr>
          <w:sz w:val="18"/>
        </w:rPr>
        <w:t xml:space="preserve">. 2008, </w:t>
      </w:r>
      <w:r>
        <w:rPr>
          <w:b/>
          <w:sz w:val="18"/>
        </w:rPr>
        <w:t>57</w:t>
      </w:r>
      <w:r>
        <w:rPr>
          <w:sz w:val="18"/>
        </w:rPr>
        <w:t>, 747–754.</w:t>
      </w:r>
      <w:r>
        <w:rPr>
          <w:spacing w:val="-38"/>
          <w:sz w:val="18"/>
        </w:rPr>
        <w:t xml:space="preserve"> </w:t>
      </w:r>
      <w:hyperlink r:id="rId113">
        <w:r>
          <w:rPr>
            <w:color w:val="0462C1"/>
            <w:sz w:val="18"/>
            <w:u w:val="single" w:color="0462C1"/>
          </w:rPr>
          <w:t>https://doi.org/10.1136/gut.2007.136366</w:t>
        </w:r>
      </w:hyperlink>
    </w:p>
    <w:p w14:paraId="37F5D06D" w14:textId="77777777" w:rsidR="0089213A" w:rsidRDefault="0089213A">
      <w:pPr>
        <w:pStyle w:val="Corpodetexto"/>
        <w:spacing w:before="11"/>
        <w:rPr>
          <w:sz w:val="12"/>
        </w:rPr>
      </w:pPr>
    </w:p>
    <w:p w14:paraId="6C49A489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SHAN,</w:t>
      </w:r>
      <w:r>
        <w:rPr>
          <w:spacing w:val="-5"/>
          <w:sz w:val="18"/>
        </w:rPr>
        <w:t xml:space="preserve"> </w:t>
      </w:r>
      <w:r>
        <w:rPr>
          <w:sz w:val="18"/>
        </w:rPr>
        <w:t>L.,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Structu</w:t>
      </w:r>
      <w:r>
        <w:rPr>
          <w:sz w:val="18"/>
        </w:rPr>
        <w:t>ral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gluten</w:t>
      </w:r>
      <w:r>
        <w:rPr>
          <w:spacing w:val="-3"/>
          <w:sz w:val="18"/>
        </w:rPr>
        <w:t xml:space="preserve"> </w:t>
      </w:r>
      <w:r>
        <w:rPr>
          <w:sz w:val="18"/>
        </w:rPr>
        <w:t>intolerance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celiac</w:t>
      </w:r>
      <w:r>
        <w:rPr>
          <w:spacing w:val="-4"/>
          <w:sz w:val="18"/>
        </w:rPr>
        <w:t xml:space="preserve"> </w:t>
      </w:r>
      <w:r>
        <w:rPr>
          <w:sz w:val="18"/>
        </w:rPr>
        <w:t>sprue.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Science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2002,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297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2275–2279.</w:t>
      </w:r>
      <w:r>
        <w:rPr>
          <w:spacing w:val="-4"/>
          <w:sz w:val="18"/>
        </w:rPr>
        <w:t xml:space="preserve"> </w:t>
      </w:r>
      <w:hyperlink r:id="rId114">
        <w:r>
          <w:rPr>
            <w:color w:val="0462C1"/>
            <w:sz w:val="18"/>
            <w:u w:val="single" w:color="0462C1"/>
          </w:rPr>
          <w:t>https://doi.org/10.1126/science.1074129</w:t>
        </w:r>
      </w:hyperlink>
    </w:p>
    <w:p w14:paraId="603A0BC9" w14:textId="77777777" w:rsidR="0089213A" w:rsidRDefault="0089213A">
      <w:pPr>
        <w:pStyle w:val="Corpodetexto"/>
        <w:spacing w:before="10"/>
        <w:rPr>
          <w:sz w:val="12"/>
        </w:rPr>
      </w:pPr>
    </w:p>
    <w:p w14:paraId="2DE30D24" w14:textId="77777777" w:rsidR="0089213A" w:rsidRDefault="00DF2B5F">
      <w:pPr>
        <w:spacing w:before="64"/>
        <w:ind w:left="320" w:right="454"/>
        <w:rPr>
          <w:sz w:val="18"/>
        </w:rPr>
      </w:pPr>
      <w:r>
        <w:rPr>
          <w:sz w:val="18"/>
        </w:rPr>
        <w:t xml:space="preserve">SINGH, N.P., et al. A simple technique for quantitation of low levels of DNA damage in individual cells. </w:t>
      </w:r>
      <w:r>
        <w:rPr>
          <w:i/>
          <w:sz w:val="18"/>
        </w:rPr>
        <w:t>Experimental Cell Research</w:t>
      </w:r>
      <w:r>
        <w:rPr>
          <w:sz w:val="18"/>
        </w:rPr>
        <w:t xml:space="preserve">. 1988, </w:t>
      </w:r>
      <w:r>
        <w:rPr>
          <w:b/>
          <w:sz w:val="18"/>
        </w:rPr>
        <w:t>175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184–191.</w:t>
      </w:r>
      <w:r>
        <w:rPr>
          <w:spacing w:val="-3"/>
          <w:sz w:val="18"/>
        </w:rPr>
        <w:t xml:space="preserve"> </w:t>
      </w:r>
      <w:hyperlink r:id="rId115">
        <w:r>
          <w:rPr>
            <w:color w:val="0462C1"/>
            <w:sz w:val="18"/>
            <w:u w:val="single" w:color="0462C1"/>
          </w:rPr>
          <w:t>https://doi.org/10.1016/0014-4827(88)90</w:t>
        </w:r>
        <w:r>
          <w:rPr>
            <w:color w:val="0462C1"/>
            <w:sz w:val="18"/>
            <w:u w:val="single" w:color="0462C1"/>
          </w:rPr>
          <w:t>265-0</w:t>
        </w:r>
      </w:hyperlink>
    </w:p>
    <w:p w14:paraId="7A7BDFDD" w14:textId="77777777" w:rsidR="0089213A" w:rsidRDefault="0089213A">
      <w:pPr>
        <w:pStyle w:val="Corpodetexto"/>
        <w:spacing w:before="10"/>
        <w:rPr>
          <w:sz w:val="12"/>
        </w:rPr>
      </w:pPr>
    </w:p>
    <w:p w14:paraId="7D480D8E" w14:textId="77777777" w:rsidR="0089213A" w:rsidRDefault="00DF2B5F">
      <w:pPr>
        <w:spacing w:before="64"/>
        <w:ind w:left="320" w:right="371"/>
        <w:rPr>
          <w:sz w:val="18"/>
        </w:rPr>
      </w:pPr>
      <w:r>
        <w:rPr>
          <w:sz w:val="18"/>
        </w:rPr>
        <w:t xml:space="preserve">DI STEFANO, M., et al. The Effect of a Gluten-Free Diet on Vitamin D Metabolism in Celiac Disease: The State of the Art. </w:t>
      </w:r>
      <w:r>
        <w:rPr>
          <w:i/>
          <w:sz w:val="18"/>
        </w:rPr>
        <w:t>Metabolites</w:t>
      </w:r>
      <w:r>
        <w:rPr>
          <w:sz w:val="18"/>
        </w:rPr>
        <w:t xml:space="preserve">. 2023, </w:t>
      </w:r>
      <w:r>
        <w:rPr>
          <w:b/>
          <w:sz w:val="18"/>
        </w:rPr>
        <w:t>13</w:t>
      </w:r>
      <w:r>
        <w:rPr>
          <w:sz w:val="18"/>
        </w:rPr>
        <w:t>,</w:t>
      </w:r>
      <w:r>
        <w:rPr>
          <w:spacing w:val="-38"/>
          <w:sz w:val="18"/>
        </w:rPr>
        <w:t xml:space="preserve"> </w:t>
      </w:r>
      <w:r>
        <w:rPr>
          <w:sz w:val="18"/>
        </w:rPr>
        <w:t>74.</w:t>
      </w:r>
      <w:r>
        <w:rPr>
          <w:spacing w:val="-3"/>
          <w:sz w:val="18"/>
        </w:rPr>
        <w:t xml:space="preserve"> </w:t>
      </w:r>
      <w:hyperlink r:id="rId116">
        <w:r>
          <w:rPr>
            <w:color w:val="0462C1"/>
            <w:sz w:val="18"/>
            <w:u w:val="single" w:color="0462C1"/>
          </w:rPr>
          <w:t>https://doi.org/10.3390%2Fmetabo13010074</w:t>
        </w:r>
      </w:hyperlink>
    </w:p>
    <w:p w14:paraId="503CEC8F" w14:textId="77777777" w:rsidR="0089213A" w:rsidRDefault="0089213A">
      <w:pPr>
        <w:pStyle w:val="Corpodetexto"/>
        <w:spacing w:before="6"/>
        <w:rPr>
          <w:sz w:val="12"/>
        </w:rPr>
      </w:pPr>
    </w:p>
    <w:p w14:paraId="4C4BFA0C" w14:textId="77777777" w:rsidR="0089213A" w:rsidRDefault="00DF2B5F">
      <w:pPr>
        <w:spacing w:before="64"/>
        <w:ind w:left="320" w:right="2584"/>
        <w:rPr>
          <w:sz w:val="18"/>
        </w:rPr>
      </w:pPr>
      <w:r>
        <w:rPr>
          <w:sz w:val="18"/>
        </w:rPr>
        <w:t xml:space="preserve">VALVANO, M., et al. Celiac disease, gluten-free diet, and metabolic and liver disorders. </w:t>
      </w:r>
      <w:r>
        <w:rPr>
          <w:i/>
          <w:sz w:val="18"/>
        </w:rPr>
        <w:t>Nutrients</w:t>
      </w:r>
      <w:r>
        <w:rPr>
          <w:sz w:val="18"/>
        </w:rPr>
        <w:t xml:space="preserve">. 2020, </w:t>
      </w:r>
      <w:r>
        <w:rPr>
          <w:b/>
          <w:sz w:val="18"/>
        </w:rPr>
        <w:t>12</w:t>
      </w:r>
      <w:r>
        <w:rPr>
          <w:sz w:val="18"/>
        </w:rPr>
        <w:t>, 940.</w:t>
      </w:r>
      <w:r>
        <w:rPr>
          <w:spacing w:val="-38"/>
          <w:sz w:val="18"/>
        </w:rPr>
        <w:t xml:space="preserve"> </w:t>
      </w:r>
      <w:hyperlink r:id="rId117">
        <w:r>
          <w:rPr>
            <w:color w:val="0462C1"/>
            <w:sz w:val="18"/>
            <w:u w:val="single" w:color="0462C1"/>
          </w:rPr>
          <w:t>https://doi.org/10.3390/nu12040940</w:t>
        </w:r>
      </w:hyperlink>
    </w:p>
    <w:p w14:paraId="19C47EDF" w14:textId="77777777" w:rsidR="0089213A" w:rsidRDefault="0089213A">
      <w:pPr>
        <w:pStyle w:val="Corpodetexto"/>
        <w:spacing w:before="11"/>
        <w:rPr>
          <w:sz w:val="12"/>
        </w:rPr>
      </w:pPr>
    </w:p>
    <w:p w14:paraId="2243E2B1" w14:textId="77777777" w:rsidR="0089213A" w:rsidRDefault="00DF2B5F">
      <w:pPr>
        <w:spacing w:before="64"/>
        <w:ind w:left="320"/>
        <w:rPr>
          <w:sz w:val="18"/>
        </w:rPr>
      </w:pPr>
      <w:r>
        <w:rPr>
          <w:sz w:val="18"/>
        </w:rPr>
        <w:t>VERDU,</w:t>
      </w:r>
      <w:r>
        <w:rPr>
          <w:spacing w:val="-5"/>
          <w:sz w:val="18"/>
        </w:rPr>
        <w:t xml:space="preserve"> </w:t>
      </w:r>
      <w:r>
        <w:rPr>
          <w:sz w:val="18"/>
        </w:rPr>
        <w:t>E.F.,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Gliadin-dependent</w:t>
      </w:r>
      <w:r>
        <w:rPr>
          <w:spacing w:val="-3"/>
          <w:sz w:val="18"/>
        </w:rPr>
        <w:t xml:space="preserve"> </w:t>
      </w:r>
      <w:r>
        <w:rPr>
          <w:sz w:val="18"/>
        </w:rPr>
        <w:t>neuromuscula</w:t>
      </w:r>
      <w:r>
        <w:rPr>
          <w:sz w:val="18"/>
        </w:rPr>
        <w:t>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epithelial</w:t>
      </w:r>
      <w:r>
        <w:rPr>
          <w:spacing w:val="-5"/>
          <w:sz w:val="18"/>
        </w:rPr>
        <w:t xml:space="preserve"> </w:t>
      </w:r>
      <w:r>
        <w:rPr>
          <w:sz w:val="18"/>
        </w:rPr>
        <w:t>secretory</w:t>
      </w:r>
      <w:r>
        <w:rPr>
          <w:spacing w:val="-5"/>
          <w:sz w:val="18"/>
        </w:rPr>
        <w:t xml:space="preserve"> </w:t>
      </w:r>
      <w:r>
        <w:rPr>
          <w:sz w:val="18"/>
        </w:rPr>
        <w:t>responses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gluten-sensitive</w:t>
      </w:r>
      <w:r>
        <w:rPr>
          <w:spacing w:val="-5"/>
          <w:sz w:val="18"/>
        </w:rPr>
        <w:t xml:space="preserve"> </w:t>
      </w:r>
      <w:r>
        <w:rPr>
          <w:sz w:val="18"/>
        </w:rPr>
        <w:t>HLA-DQ8</w:t>
      </w:r>
      <w:r>
        <w:rPr>
          <w:spacing w:val="-3"/>
          <w:sz w:val="18"/>
        </w:rPr>
        <w:t xml:space="preserve"> </w:t>
      </w:r>
      <w:r>
        <w:rPr>
          <w:sz w:val="18"/>
        </w:rPr>
        <w:t>transgenic</w:t>
      </w:r>
      <w:r>
        <w:rPr>
          <w:spacing w:val="-3"/>
          <w:sz w:val="18"/>
        </w:rPr>
        <w:t xml:space="preserve"> </w:t>
      </w:r>
      <w:r>
        <w:rPr>
          <w:sz w:val="18"/>
        </w:rPr>
        <w:t>mice.</w:t>
      </w:r>
    </w:p>
    <w:p w14:paraId="215C6430" w14:textId="77777777" w:rsidR="0089213A" w:rsidRDefault="00DF2B5F">
      <w:pPr>
        <w:ind w:left="320"/>
        <w:rPr>
          <w:sz w:val="18"/>
        </w:rPr>
      </w:pPr>
      <w:r>
        <w:rPr>
          <w:i/>
          <w:sz w:val="18"/>
        </w:rPr>
        <w:t>American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Physiology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Gastrointestinal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Liver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Physiol</w:t>
      </w:r>
      <w:r>
        <w:rPr>
          <w:sz w:val="18"/>
        </w:rPr>
        <w:t>ogy.</w:t>
      </w:r>
      <w:r>
        <w:rPr>
          <w:spacing w:val="-4"/>
          <w:sz w:val="18"/>
        </w:rPr>
        <w:t xml:space="preserve"> </w:t>
      </w:r>
      <w:r>
        <w:rPr>
          <w:sz w:val="18"/>
        </w:rPr>
        <w:t>2008,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294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217–225.</w:t>
      </w:r>
      <w:r>
        <w:rPr>
          <w:spacing w:val="-6"/>
          <w:sz w:val="18"/>
        </w:rPr>
        <w:t xml:space="preserve"> </w:t>
      </w:r>
      <w:hyperlink r:id="rId118">
        <w:r>
          <w:rPr>
            <w:color w:val="0462C1"/>
            <w:sz w:val="18"/>
            <w:u w:val="single" w:color="0462C1"/>
          </w:rPr>
          <w:t>https://doi.org/10.1152/ajpgi.00225.2007</w:t>
        </w:r>
      </w:hyperlink>
    </w:p>
    <w:p w14:paraId="707C4EA4" w14:textId="77777777" w:rsidR="0089213A" w:rsidRDefault="0089213A">
      <w:pPr>
        <w:pStyle w:val="Corpodetexto"/>
        <w:spacing w:before="10"/>
        <w:rPr>
          <w:sz w:val="12"/>
        </w:rPr>
      </w:pPr>
    </w:p>
    <w:p w14:paraId="6BE1D52C" w14:textId="77777777" w:rsidR="0089213A" w:rsidRDefault="00DF2B5F">
      <w:pPr>
        <w:spacing w:before="63"/>
        <w:ind w:left="320" w:right="401"/>
        <w:rPr>
          <w:sz w:val="18"/>
        </w:rPr>
      </w:pPr>
      <w:r>
        <w:rPr>
          <w:sz w:val="18"/>
        </w:rPr>
        <w:t>VERKARRE,</w:t>
      </w:r>
      <w:r>
        <w:rPr>
          <w:spacing w:val="-2"/>
          <w:sz w:val="18"/>
        </w:rPr>
        <w:t xml:space="preserve"> </w:t>
      </w:r>
      <w:r>
        <w:rPr>
          <w:sz w:val="18"/>
        </w:rPr>
        <w:t>V.,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al.</w:t>
      </w:r>
      <w:r>
        <w:rPr>
          <w:spacing w:val="-5"/>
          <w:sz w:val="18"/>
        </w:rPr>
        <w:t xml:space="preserve"> </w:t>
      </w:r>
      <w:r>
        <w:rPr>
          <w:sz w:val="18"/>
        </w:rPr>
        <w:t>Gluten-Free</w:t>
      </w:r>
      <w:r>
        <w:rPr>
          <w:spacing w:val="-6"/>
          <w:sz w:val="18"/>
        </w:rPr>
        <w:t xml:space="preserve"> </w:t>
      </w:r>
      <w:r>
        <w:rPr>
          <w:sz w:val="18"/>
        </w:rPr>
        <w:t>Diet,</w:t>
      </w:r>
      <w:r>
        <w:rPr>
          <w:spacing w:val="-5"/>
          <w:sz w:val="18"/>
        </w:rPr>
        <w:t xml:space="preserve"> </w:t>
      </w:r>
      <w:r>
        <w:rPr>
          <w:sz w:val="18"/>
        </w:rPr>
        <w:t>Chromosomal</w:t>
      </w:r>
      <w:r>
        <w:rPr>
          <w:spacing w:val="-6"/>
          <w:sz w:val="18"/>
        </w:rPr>
        <w:t xml:space="preserve"> </w:t>
      </w:r>
      <w:r>
        <w:rPr>
          <w:sz w:val="18"/>
        </w:rPr>
        <w:t>Abnormalities,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3"/>
          <w:sz w:val="18"/>
        </w:rPr>
        <w:t xml:space="preserve"> </w:t>
      </w:r>
      <w:r>
        <w:rPr>
          <w:sz w:val="18"/>
        </w:rPr>
        <w:t>Risk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Coeliac</w:t>
      </w:r>
      <w:r>
        <w:rPr>
          <w:spacing w:val="-4"/>
          <w:sz w:val="18"/>
        </w:rPr>
        <w:t xml:space="preserve"> </w:t>
      </w:r>
      <w:r>
        <w:rPr>
          <w:sz w:val="18"/>
        </w:rPr>
        <w:t>Disease.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pediatric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gastroenterology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nutrition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2004,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38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140–142.</w:t>
      </w:r>
      <w:r>
        <w:rPr>
          <w:spacing w:val="-2"/>
          <w:sz w:val="18"/>
        </w:rPr>
        <w:t xml:space="preserve"> </w:t>
      </w:r>
      <w:hyperlink r:id="rId119">
        <w:r>
          <w:rPr>
            <w:color w:val="0462C1"/>
            <w:sz w:val="18"/>
            <w:u w:val="single" w:color="0462C1"/>
          </w:rPr>
          <w:t>https://doi.org/10.1097/00005176-200402000-00006</w:t>
        </w:r>
      </w:hyperlink>
    </w:p>
    <w:p w14:paraId="51BBF2E4" w14:textId="77777777" w:rsidR="0089213A" w:rsidRDefault="0089213A">
      <w:pPr>
        <w:pStyle w:val="Corpodetexto"/>
        <w:spacing w:before="11"/>
        <w:rPr>
          <w:sz w:val="12"/>
        </w:rPr>
      </w:pPr>
    </w:p>
    <w:p w14:paraId="3262030C" w14:textId="77777777" w:rsidR="0089213A" w:rsidRDefault="00DF2B5F">
      <w:pPr>
        <w:spacing w:before="64"/>
        <w:ind w:left="320" w:right="375"/>
        <w:rPr>
          <w:sz w:val="18"/>
        </w:rPr>
      </w:pPr>
      <w:r>
        <w:rPr>
          <w:sz w:val="18"/>
        </w:rPr>
        <w:t xml:space="preserve">WOLTERS, V.M. Genetic Background of Celiac Disease and Its Clinical Implications. </w:t>
      </w:r>
      <w:r>
        <w:rPr>
          <w:i/>
          <w:sz w:val="18"/>
        </w:rPr>
        <w:t>The American Journal of Gastroenterology</w:t>
      </w:r>
      <w:r>
        <w:rPr>
          <w:sz w:val="18"/>
        </w:rPr>
        <w:t xml:space="preserve">. 2008, </w:t>
      </w:r>
      <w:r>
        <w:rPr>
          <w:b/>
          <w:sz w:val="18"/>
        </w:rPr>
        <w:t>103</w:t>
      </w:r>
      <w:r>
        <w:rPr>
          <w:sz w:val="18"/>
        </w:rPr>
        <w:t>, 190–</w:t>
      </w:r>
      <w:r>
        <w:rPr>
          <w:spacing w:val="-38"/>
          <w:sz w:val="18"/>
        </w:rPr>
        <w:t xml:space="preserve"> </w:t>
      </w:r>
      <w:r>
        <w:rPr>
          <w:sz w:val="18"/>
        </w:rPr>
        <w:t>195.</w:t>
      </w:r>
      <w:r>
        <w:rPr>
          <w:spacing w:val="-3"/>
          <w:sz w:val="18"/>
        </w:rPr>
        <w:t xml:space="preserve"> </w:t>
      </w:r>
      <w:hyperlink r:id="rId120">
        <w:r>
          <w:rPr>
            <w:color w:val="0462C1"/>
            <w:sz w:val="18"/>
            <w:u w:val="single" w:color="0462C1"/>
          </w:rPr>
          <w:t>https://doi.org/10.1111/j.1572-0241.2007.01471.x</w:t>
        </w:r>
      </w:hyperlink>
    </w:p>
    <w:p w14:paraId="751BC49D" w14:textId="77777777" w:rsidR="0089213A" w:rsidRDefault="0089213A">
      <w:pPr>
        <w:pStyle w:val="Corpodetexto"/>
        <w:rPr>
          <w:sz w:val="20"/>
        </w:rPr>
      </w:pPr>
    </w:p>
    <w:p w14:paraId="4552B265" w14:textId="77777777" w:rsidR="0089213A" w:rsidRDefault="0089213A">
      <w:pPr>
        <w:pStyle w:val="Corpodetexto"/>
        <w:spacing w:before="1"/>
        <w:rPr>
          <w:sz w:val="16"/>
        </w:rPr>
      </w:pPr>
    </w:p>
    <w:p w14:paraId="1092B42C" w14:textId="77777777" w:rsidR="0089213A" w:rsidRDefault="00DF2B5F">
      <w:pPr>
        <w:ind w:left="320"/>
        <w:rPr>
          <w:sz w:val="18"/>
        </w:rPr>
      </w:pPr>
      <w:r>
        <w:rPr>
          <w:b/>
          <w:sz w:val="18"/>
        </w:rPr>
        <w:t>Received: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March</w:t>
      </w:r>
      <w:r>
        <w:rPr>
          <w:spacing w:val="-1"/>
          <w:sz w:val="18"/>
        </w:rPr>
        <w:t xml:space="preserve"> </w:t>
      </w:r>
      <w:r>
        <w:rPr>
          <w:sz w:val="18"/>
        </w:rPr>
        <w:t>2023 |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Accepted: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June</w:t>
      </w:r>
      <w:r>
        <w:rPr>
          <w:spacing w:val="-4"/>
          <w:sz w:val="18"/>
        </w:rPr>
        <w:t xml:space="preserve"> </w:t>
      </w:r>
      <w:r>
        <w:rPr>
          <w:sz w:val="18"/>
        </w:rPr>
        <w:t>2023</w:t>
      </w:r>
      <w:r>
        <w:rPr>
          <w:spacing w:val="1"/>
          <w:sz w:val="18"/>
        </w:rPr>
        <w:t xml:space="preserve"> </w:t>
      </w:r>
      <w:r>
        <w:rPr>
          <w:sz w:val="18"/>
        </w:rPr>
        <w:t>|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Published: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August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</w:p>
    <w:p w14:paraId="6716A98A" w14:textId="77777777" w:rsidR="0089213A" w:rsidRDefault="0089213A">
      <w:pPr>
        <w:pStyle w:val="Corpodetexto"/>
        <w:rPr>
          <w:sz w:val="18"/>
        </w:rPr>
      </w:pPr>
    </w:p>
    <w:p w14:paraId="6B72FDC1" w14:textId="77777777" w:rsidR="0089213A" w:rsidRDefault="0089213A">
      <w:pPr>
        <w:pStyle w:val="Corpodetexto"/>
        <w:spacing w:before="3"/>
        <w:rPr>
          <w:sz w:val="22"/>
        </w:rPr>
      </w:pPr>
    </w:p>
    <w:p w14:paraId="357DC129" w14:textId="77777777" w:rsidR="0089213A" w:rsidRDefault="00DF2B5F">
      <w:pPr>
        <w:ind w:left="1753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124D0332" wp14:editId="2F804233">
            <wp:simplePos x="0" y="0"/>
            <wp:positionH relativeFrom="page">
              <wp:posOffset>457200</wp:posOffset>
            </wp:positionH>
            <wp:positionV relativeFrom="paragraph">
              <wp:posOffset>-6766</wp:posOffset>
            </wp:positionV>
            <wp:extent cx="838200" cy="295275"/>
            <wp:effectExtent l="0" t="0" r="0" b="0"/>
            <wp:wrapNone/>
            <wp:docPr id="13" name="image59.png" descr="C:\Users\Paranhos\Desktop\CC comm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This is an Open Access article distributed under the </w:t>
      </w:r>
      <w:r>
        <w:rPr>
          <w:sz w:val="16"/>
        </w:rPr>
        <w:t>terms of the Creative Commons Attribution License, which permits unrestricted use,</w:t>
      </w:r>
      <w:r>
        <w:rPr>
          <w:spacing w:val="1"/>
          <w:sz w:val="16"/>
        </w:rPr>
        <w:t xml:space="preserve"> </w:t>
      </w:r>
      <w:r>
        <w:rPr>
          <w:sz w:val="16"/>
        </w:rPr>
        <w:t>distribution,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reproduction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medium,</w:t>
      </w:r>
      <w:r>
        <w:rPr>
          <w:spacing w:val="-1"/>
          <w:sz w:val="16"/>
        </w:rPr>
        <w:t xml:space="preserve"> </w:t>
      </w:r>
      <w:r>
        <w:rPr>
          <w:sz w:val="16"/>
        </w:rPr>
        <w:t>provided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original</w:t>
      </w:r>
      <w:r>
        <w:rPr>
          <w:spacing w:val="-2"/>
          <w:sz w:val="16"/>
        </w:rPr>
        <w:t xml:space="preserve"> </w:t>
      </w:r>
      <w:r>
        <w:rPr>
          <w:sz w:val="16"/>
        </w:rPr>
        <w:t>work</w:t>
      </w:r>
      <w:r>
        <w:rPr>
          <w:spacing w:val="-2"/>
          <w:sz w:val="16"/>
        </w:rPr>
        <w:t xml:space="preserve"> </w:t>
      </w:r>
      <w:r>
        <w:rPr>
          <w:sz w:val="16"/>
        </w:rPr>
        <w:t>is properly</w:t>
      </w:r>
      <w:r>
        <w:rPr>
          <w:spacing w:val="-1"/>
          <w:sz w:val="16"/>
        </w:rPr>
        <w:t xml:space="preserve"> </w:t>
      </w:r>
      <w:r>
        <w:rPr>
          <w:sz w:val="16"/>
        </w:rPr>
        <w:t>cited.</w:t>
      </w:r>
    </w:p>
    <w:sectPr w:rsidR="0089213A">
      <w:headerReference w:type="default" r:id="rId122"/>
      <w:footerReference w:type="default" r:id="rId123"/>
      <w:pgSz w:w="11900" w:h="16840"/>
      <w:pgMar w:top="660" w:right="420" w:bottom="480" w:left="400" w:header="233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C9BF" w14:textId="77777777" w:rsidR="00DF2B5F" w:rsidRDefault="00DF2B5F">
      <w:r>
        <w:separator/>
      </w:r>
    </w:p>
  </w:endnote>
  <w:endnote w:type="continuationSeparator" w:id="0">
    <w:p w14:paraId="4CA89FC3" w14:textId="77777777" w:rsidR="00DF2B5F" w:rsidRDefault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533D" w14:textId="77777777" w:rsidR="0089213A" w:rsidRDefault="00DF2B5F">
    <w:pPr>
      <w:pStyle w:val="Corpodetexto"/>
      <w:spacing w:line="14" w:lineRule="auto"/>
      <w:rPr>
        <w:sz w:val="20"/>
      </w:rPr>
    </w:pPr>
    <w:r>
      <w:pict w14:anchorId="42A1F420">
        <v:group id="_x0000_s2128" style="position:absolute;margin-left:0;margin-top:812.95pt;width:595pt;height:29.3pt;z-index:-16647168;mso-position-horizontal-relative:page;mso-position-vertical-relative:page" coordorigin=",16259" coordsize="11900,586">
          <v:rect id="_x0000_s2130" style="position:absolute;top:16269;width:11900;height:566" fillcolor="#1a4309" stroked="f"/>
          <v:shape id="_x0000_s2129" style="position:absolute;top:16259;width:11900;height:586" coordorigin=",16259" coordsize="11900,586" o:spt="100" adj="0,,0" path="m11900,16825l,16825r,20l11900,16845r,-20xm11900,16259l,16259r,20l11900,16279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A1F571A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8pt;margin-top:821.8pt;width:320.45pt;height:14pt;z-index:-16646656;mso-position-horizontal-relative:page;mso-position-vertical-relative:page" filled="f" stroked="f">
          <v:textbox inset="0,0,0,0">
            <w:txbxContent>
              <w:p w14:paraId="101EEB07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6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</w:t>
                </w:r>
                <w:r>
                  <w:rPr>
                    <w:b/>
                    <w:color w:val="FFFFF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e39094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ISSN 1981-3163</w:t>
                </w:r>
              </w:p>
            </w:txbxContent>
          </v:textbox>
          <w10:wrap anchorx="page" anchory="page"/>
        </v:shape>
      </w:pict>
    </w:r>
    <w:r>
      <w:pict w14:anchorId="7F5D545D">
        <v:shape id="_x0000_s2126" type="#_x0000_t202" style="position:absolute;margin-left:571.8pt;margin-top:822.85pt;width:11.4pt;height:12.6pt;z-index:-16646144;mso-position-horizontal-relative:page;mso-position-vertical-relative:page" filled="f" stroked="f">
          <v:textbox inset="0,0,0,0">
            <w:txbxContent>
              <w:p w14:paraId="49DBF9CA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E286" w14:textId="77777777" w:rsidR="0089213A" w:rsidRDefault="00DF2B5F">
    <w:pPr>
      <w:pStyle w:val="Corpodetexto"/>
      <w:spacing w:line="14" w:lineRule="auto"/>
      <w:rPr>
        <w:sz w:val="20"/>
      </w:rPr>
    </w:pPr>
    <w:r>
      <w:pict w14:anchorId="1392D31E">
        <v:group id="_x0000_s2051" style="position:absolute;margin-left:0;margin-top:813.15pt;width:595pt;height:29.3pt;z-index:-16619008;mso-position-horizontal-relative:page;mso-position-vertical-relative:page" coordorigin=",16263" coordsize="11900,586">
          <v:rect id="_x0000_s2053" style="position:absolute;top:16273;width:11900;height:566" fillcolor="#1a4309" stroked="f"/>
          <v:shape id="_x0000_s2052" style="position:absolute;top:16263;width:11900;height:586" coordorigin=",16263" coordsize="11900,586" o:spt="100" adj="0,,0" path="m11900,16829l,16829r,20l11900,16849r,-20xm11900,16263l,16263r,20l11900,16283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2B9DB2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821.95pt;width:483.05pt;height:14pt;z-index:-16618496;mso-position-horizontal-relative:page;mso-position-vertical-relative:page" filled="f" stroked="f">
          <v:textbox inset="0,0,0,0">
            <w:txbxContent>
              <w:p w14:paraId="4C2608E6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2F1A0672">
        <v:shape id="_x0000_s2049" type="#_x0000_t202" style="position:absolute;margin-left:571.8pt;margin-top:821.65pt;width:16.8pt;height:12.6pt;z-index:-16617984;mso-position-horizontal-relative:page;mso-position-vertical-relative:page" filled="f" stroked="f">
          <v:textbox inset="0,0,0,0">
            <w:txbxContent>
              <w:p w14:paraId="560595A6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0329" w14:textId="77777777" w:rsidR="0089213A" w:rsidRDefault="00DF2B5F">
    <w:pPr>
      <w:pStyle w:val="Corpodetexto"/>
      <w:spacing w:line="14" w:lineRule="auto"/>
      <w:rPr>
        <w:sz w:val="20"/>
      </w:rPr>
    </w:pPr>
    <w:r>
      <w:pict w14:anchorId="132A26E2">
        <v:group id="_x0000_s2121" style="position:absolute;margin-left:0;margin-top:813.15pt;width:595pt;height:29.3pt;z-index:-16644608;mso-position-horizontal-relative:page;mso-position-vertical-relative:page" coordorigin=",16263" coordsize="11900,586">
          <v:rect id="_x0000_s2123" style="position:absolute;top:16273;width:11900;height:566" fillcolor="#1a4309" stroked="f"/>
          <v:shape id="_x0000_s2122" style="position:absolute;top:16263;width:11900;height:586" coordorigin=",16263" coordsize="11900,586" o:spt="100" adj="0,,0" path="m11900,16829l,16829r,20l11900,16849r,-20xm11900,16263l,16263r,20l11900,16283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3225709"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7.8pt;margin-top:821.95pt;width:483.05pt;height:14pt;z-index:-16644096;mso-position-horizontal-relative:page;mso-position-vertical-relative:page" filled="f" stroked="f">
          <v:textbox inset="0,0,0,0">
            <w:txbxContent>
              <w:p w14:paraId="7B14A177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6771D12E">
        <v:shape id="_x0000_s2119" type="#_x0000_t202" style="position:absolute;margin-left:571.8pt;margin-top:821.65pt;width:11.4pt;height:12.6pt;z-index:-16643584;mso-position-horizontal-relative:page;mso-position-vertical-relative:page" filled="f" stroked="f">
          <v:textbox inset="0,0,0,0">
            <w:txbxContent>
              <w:p w14:paraId="070991F9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6B17" w14:textId="77777777" w:rsidR="0089213A" w:rsidRDefault="00DF2B5F">
    <w:pPr>
      <w:pStyle w:val="Corpodetexto"/>
      <w:spacing w:line="14" w:lineRule="auto"/>
      <w:rPr>
        <w:sz w:val="20"/>
      </w:rPr>
    </w:pPr>
    <w:r>
      <w:pict w14:anchorId="7CB8FA75">
        <v:group id="_x0000_s2114" style="position:absolute;margin-left:0;margin-top:813.35pt;width:595pt;height:28.65pt;z-index:-16642048;mso-position-horizontal-relative:page;mso-position-vertical-relative:page" coordorigin=",16267" coordsize="11900,573">
          <v:rect id="_x0000_s2116" style="position:absolute;top:16277;width:11900;height:563" fillcolor="#1a4309" stroked="f"/>
          <v:rect id="_x0000_s2115" style="position:absolute;top:16267;width:11900;height:20" fillcolor="#1a4309" stroked="f"/>
          <w10:wrap anchorx="page" anchory="page"/>
        </v:group>
      </w:pict>
    </w:r>
    <w:r>
      <w:pict w14:anchorId="5F6D55AF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7.6pt;margin-top:822.15pt;width:483.1pt;height:14pt;z-index:-16641536;mso-position-horizontal-relative:page;mso-position-vertical-relative:page" filled="f" stroked="f">
          <v:textbox inset="0,0,0,0">
            <w:txbxContent>
              <w:p w14:paraId="18111811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007D0C18">
        <v:shape id="_x0000_s2112" type="#_x0000_t202" style="position:absolute;margin-left:573.2pt;margin-top:822.4pt;width:11.4pt;height:12.6pt;z-index:-16641024;mso-position-horizontal-relative:page;mso-position-vertical-relative:page" filled="f" stroked="f">
          <v:textbox inset="0,0,0,0">
            <w:txbxContent>
              <w:p w14:paraId="2358035D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EAD7" w14:textId="77777777" w:rsidR="0089213A" w:rsidRDefault="00DF2B5F">
    <w:pPr>
      <w:pStyle w:val="Corpodetexto"/>
      <w:spacing w:line="14" w:lineRule="auto"/>
      <w:rPr>
        <w:sz w:val="20"/>
      </w:rPr>
    </w:pPr>
    <w:r>
      <w:pict w14:anchorId="7521DD35">
        <v:group id="_x0000_s2107" style="position:absolute;margin-left:0;margin-top:813.15pt;width:595pt;height:29.3pt;z-index:-16639488;mso-position-horizontal-relative:page;mso-position-vertical-relative:page" coordorigin=",16263" coordsize="11900,586">
          <v:rect id="_x0000_s2109" style="position:absolute;top:16273;width:11900;height:566" fillcolor="#1a4309" stroked="f"/>
          <v:shape id="_x0000_s2108" style="position:absolute;top:16263;width:11900;height:586" coordorigin=",16263" coordsize="11900,586" o:spt="100" adj="0,,0" path="m11900,16829l,16829r,20l11900,16849r,-20xm11900,16263l,16263r,20l11900,16283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F30240E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7.8pt;margin-top:821.95pt;width:483.05pt;height:14pt;z-index:-16638976;mso-position-horizontal-relative:page;mso-position-vertical-relative:page" filled="f" stroked="f">
          <v:textbox inset="0,0,0,0">
            <w:txbxContent>
              <w:p w14:paraId="6918EBE7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64E3F2D8">
        <v:shape id="_x0000_s2105" type="#_x0000_t202" style="position:absolute;margin-left:571.8pt;margin-top:821.65pt;width:11.4pt;height:12.6pt;z-index:-16638464;mso-position-horizontal-relative:page;mso-position-vertical-relative:page" filled="f" stroked="f">
          <v:textbox inset="0,0,0,0">
            <w:txbxContent>
              <w:p w14:paraId="467D9E03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5E4C" w14:textId="77777777" w:rsidR="0089213A" w:rsidRDefault="00DF2B5F">
    <w:pPr>
      <w:pStyle w:val="Corpodetexto"/>
      <w:spacing w:line="14" w:lineRule="auto"/>
      <w:rPr>
        <w:sz w:val="20"/>
      </w:rPr>
    </w:pPr>
    <w:r>
      <w:pict w14:anchorId="517D8FE3">
        <v:group id="_x0000_s2100" style="position:absolute;margin-left:0;margin-top:813.35pt;width:595pt;height:28.65pt;z-index:-16636928;mso-position-horizontal-relative:page;mso-position-vertical-relative:page" coordorigin=",16267" coordsize="11900,573">
          <v:rect id="_x0000_s2102" style="position:absolute;top:16277;width:11900;height:563" fillcolor="#1a4309" stroked="f"/>
          <v:rect id="_x0000_s2101" style="position:absolute;top:16267;width:11900;height:20" fillcolor="#1a4309" stroked="f"/>
          <w10:wrap anchorx="page" anchory="page"/>
        </v:group>
      </w:pict>
    </w:r>
    <w:r>
      <w:pict w14:anchorId="5905DA4B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.6pt;margin-top:822.15pt;width:483.1pt;height:14pt;z-index:-16636416;mso-position-horizontal-relative:page;mso-position-vertical-relative:page" filled="f" stroked="f">
          <v:textbox inset="0,0,0,0">
            <w:txbxContent>
              <w:p w14:paraId="38DC3C05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50945F7D">
        <v:shape id="_x0000_s2098" type="#_x0000_t202" style="position:absolute;margin-left:573.2pt;margin-top:822.4pt;width:11.4pt;height:12.6pt;z-index:-16635904;mso-position-horizontal-relative:page;mso-position-vertical-relative:page" filled="f" stroked="f">
          <v:textbox inset="0,0,0,0">
            <w:txbxContent>
              <w:p w14:paraId="727FCCAB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8074" w14:textId="77777777" w:rsidR="0089213A" w:rsidRDefault="00DF2B5F">
    <w:pPr>
      <w:pStyle w:val="Corpodetexto"/>
      <w:spacing w:line="14" w:lineRule="auto"/>
      <w:rPr>
        <w:sz w:val="20"/>
      </w:rPr>
    </w:pPr>
    <w:r>
      <w:pict w14:anchorId="616F85A8">
        <v:group id="_x0000_s2093" style="position:absolute;margin-left:0;margin-top:813.15pt;width:595pt;height:29.3pt;z-index:-16634368;mso-position-horizontal-relative:page;mso-position-vertical-relative:page" coordorigin=",16263" coordsize="11900,586">
          <v:rect id="_x0000_s2095" style="position:absolute;top:16273;width:11900;height:566" fillcolor="#1a4309" stroked="f"/>
          <v:shape id="_x0000_s2094" style="position:absolute;top:16263;width:11900;height:586" coordorigin=",16263" coordsize="11900,586" o:spt="100" adj="0,,0" path="m11900,16829l,16829r,20l11900,16849r,-20xm11900,16263l,16263r,20l11900,16283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E675EFE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7.8pt;margin-top:821.95pt;width:483.05pt;height:14pt;z-index:-16633856;mso-position-horizontal-relative:page;mso-position-vertical-relative:page" filled="f" stroked="f">
          <v:textbox inset="0,0,0,0">
            <w:txbxContent>
              <w:p w14:paraId="43A0F0CA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2EB3EB66">
        <v:shape id="_x0000_s2091" type="#_x0000_t202" style="position:absolute;margin-left:571.8pt;margin-top:821.65pt;width:11.4pt;height:12.6pt;z-index:-16633344;mso-position-horizontal-relative:page;mso-position-vertical-relative:page" filled="f" stroked="f">
          <v:textbox inset="0,0,0,0">
            <w:txbxContent>
              <w:p w14:paraId="5B506A98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CC62" w14:textId="77777777" w:rsidR="0089213A" w:rsidRDefault="00DF2B5F">
    <w:pPr>
      <w:pStyle w:val="Corpodetexto"/>
      <w:spacing w:line="14" w:lineRule="auto"/>
      <w:rPr>
        <w:sz w:val="20"/>
      </w:rPr>
    </w:pPr>
    <w:r>
      <w:pict w14:anchorId="401DB0D0">
        <v:group id="_x0000_s2086" style="position:absolute;margin-left:0;margin-top:813.35pt;width:595pt;height:28.65pt;z-index:-16631808;mso-position-horizontal-relative:page;mso-position-vertical-relative:page" coordorigin=",16267" coordsize="11900,573">
          <v:rect id="_x0000_s2088" style="position:absolute;top:16277;width:11900;height:563" fillcolor="#1a4309" stroked="f"/>
          <v:rect id="_x0000_s2087" style="position:absolute;top:16267;width:11900;height:20" fillcolor="#1a4309" stroked="f"/>
          <w10:wrap anchorx="page" anchory="page"/>
        </v:group>
      </w:pict>
    </w:r>
    <w:r>
      <w:pict w14:anchorId="4E14E6B7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7.6pt;margin-top:822.15pt;width:483.1pt;height:14pt;z-index:-16631296;mso-position-horizontal-relative:page;mso-position-vertical-relative:page" filled="f" stroked="f">
          <v:textbox inset="0,0,0,0">
            <w:txbxContent>
              <w:p w14:paraId="6572D44F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12E3DB71">
        <v:shape id="_x0000_s2084" type="#_x0000_t202" style="position:absolute;margin-left:573.2pt;margin-top:822.4pt;width:11.4pt;height:12.6pt;z-index:-16630784;mso-position-horizontal-relative:page;mso-position-vertical-relative:page" filled="f" stroked="f">
          <v:textbox inset="0,0,0,0">
            <w:txbxContent>
              <w:p w14:paraId="3C97423D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2A79" w14:textId="77777777" w:rsidR="0089213A" w:rsidRDefault="00DF2B5F">
    <w:pPr>
      <w:pStyle w:val="Corpodetexto"/>
      <w:spacing w:line="14" w:lineRule="auto"/>
      <w:rPr>
        <w:sz w:val="20"/>
      </w:rPr>
    </w:pPr>
    <w:r>
      <w:pict w14:anchorId="43683477">
        <v:group id="_x0000_s2079" style="position:absolute;margin-left:0;margin-top:813.15pt;width:595pt;height:29.3pt;z-index:-16629248;mso-position-horizontal-relative:page;mso-position-vertical-relative:page" coordorigin=",16263" coordsize="11900,586">
          <v:rect id="_x0000_s2081" style="position:absolute;top:16273;width:11900;height:566" fillcolor="#1a4309" stroked="f"/>
          <v:shape id="_x0000_s2080" style="position:absolute;top:16263;width:11900;height:586" coordorigin=",16263" coordsize="11900,586" o:spt="100" adj="0,,0" path="m11900,16829l,16829r,20l11900,16849r,-20xm11900,16263l,16263r,20l11900,16283r,-20xe" fillcolor="#1a43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FB18FB3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7.8pt;margin-top:821.95pt;width:483.05pt;height:14pt;z-index:-16628736;mso-position-horizontal-relative:page;mso-position-vertical-relative:page" filled="f" stroked="f">
          <v:textbox inset="0,0,0,0">
            <w:txbxContent>
              <w:p w14:paraId="3FBB3B9A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 xml:space="preserve">39, </w:t>
                </w:r>
                <w:r>
                  <w:rPr>
                    <w:b/>
                    <w:color w:val="FFFFFF"/>
                    <w:sz w:val="24"/>
                  </w:rPr>
                  <w:t>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29E29108">
        <v:shape id="_x0000_s2077" type="#_x0000_t202" style="position:absolute;margin-left:571.8pt;margin-top:821.65pt;width:11.4pt;height:12.6pt;z-index:-16628224;mso-position-horizontal-relative:page;mso-position-vertical-relative:page" filled="f" stroked="f">
          <v:textbox inset="0,0,0,0">
            <w:txbxContent>
              <w:p w14:paraId="12BA81F1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CF60" w14:textId="77777777" w:rsidR="0089213A" w:rsidRDefault="00DF2B5F">
    <w:pPr>
      <w:pStyle w:val="Corpodetexto"/>
      <w:spacing w:line="14" w:lineRule="auto"/>
      <w:rPr>
        <w:sz w:val="20"/>
      </w:rPr>
    </w:pPr>
    <w:r>
      <w:pict w14:anchorId="5373C2DD">
        <v:group id="_x0000_s2072" style="position:absolute;margin-left:0;margin-top:813.35pt;width:595pt;height:28.65pt;z-index:-16626688;mso-position-horizontal-relative:page;mso-position-vertical-relative:page" coordorigin=",16267" coordsize="11900,573">
          <v:rect id="_x0000_s2074" style="position:absolute;top:16277;width:11900;height:563" fillcolor="#1a4309" stroked="f"/>
          <v:rect id="_x0000_s2073" style="position:absolute;top:16267;width:11900;height:20" fillcolor="#1a4309" stroked="f"/>
          <w10:wrap anchorx="page" anchory="page"/>
        </v:group>
      </w:pict>
    </w:r>
    <w:r>
      <w:pict w14:anchorId="1B0771C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.6pt;margin-top:822.15pt;width:483.1pt;height:14pt;z-index:-16626176;mso-position-horizontal-relative:page;mso-position-vertical-relative:page" filled="f" stroked="f">
          <v:textbox inset="0,0,0,0">
            <w:txbxContent>
              <w:p w14:paraId="150A3209" w14:textId="77777777" w:rsidR="0089213A" w:rsidRDefault="00DF2B5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Bioscience</w:t>
                </w:r>
                <w:r>
                  <w:rPr>
                    <w:b/>
                    <w:color w:val="FFFF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Journal</w:t>
                </w:r>
                <w:r>
                  <w:rPr>
                    <w:b/>
                    <w:color w:val="FFFFFF"/>
                    <w:spacing w:val="51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2023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8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vol.</w:t>
                </w:r>
                <w:r>
                  <w:rPr>
                    <w:b/>
                    <w:color w:val="FFFFF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39, e39094</w:t>
                </w:r>
                <w:r>
                  <w:rPr>
                    <w:b/>
                    <w:color w:val="FFFFFF"/>
                    <w:spacing w:val="50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|</w:t>
                </w:r>
                <w:r>
                  <w:rPr>
                    <w:b/>
                    <w:color w:val="FFFFFF"/>
                    <w:spacing w:val="49"/>
                    <w:sz w:val="24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</w:rPr>
                  <w:t>https://doi.org/10.14393/BJ-v39n0a2023-68570</w:t>
                </w:r>
              </w:p>
            </w:txbxContent>
          </v:textbox>
          <w10:wrap anchorx="page" anchory="page"/>
        </v:shape>
      </w:pict>
    </w:r>
    <w:r>
      <w:pict w14:anchorId="07A3A7F2">
        <v:shape id="_x0000_s2070" type="#_x0000_t202" style="position:absolute;margin-left:573.2pt;margin-top:822.4pt;width:11.4pt;height:12.6pt;z-index:-16625664;mso-position-horizontal-relative:page;mso-position-vertical-relative:page" filled="f" stroked="f">
          <v:textbox inset="0,0,0,0">
            <w:txbxContent>
              <w:p w14:paraId="5FA9470A" w14:textId="77777777" w:rsidR="0089213A" w:rsidRDefault="00DF2B5F">
                <w:pPr>
                  <w:spacing w:line="235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FFFFFF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352">
                  <w:rPr>
                    <w:noProof/>
                    <w:color w:val="FFFFFF"/>
                    <w:sz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E4E9" w14:textId="77777777" w:rsidR="00DF2B5F" w:rsidRDefault="00DF2B5F">
      <w:r>
        <w:separator/>
      </w:r>
    </w:p>
  </w:footnote>
  <w:footnote w:type="continuationSeparator" w:id="0">
    <w:p w14:paraId="51F3A3C7" w14:textId="77777777" w:rsidR="00DF2B5F" w:rsidRDefault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0DCC" w14:textId="77777777" w:rsidR="0089213A" w:rsidRDefault="00DF2B5F">
    <w:pPr>
      <w:pStyle w:val="Corpodetexto"/>
      <w:spacing w:line="14" w:lineRule="auto"/>
      <w:rPr>
        <w:sz w:val="20"/>
      </w:rPr>
    </w:pPr>
    <w:r>
      <w:pict w14:anchorId="3A7A5E69">
        <v:line id="_x0000_s2125" style="position:absolute;z-index:-16645632;mso-position-horizontal-relative:page;mso-position-vertical-relative:page" from="33.5pt,22.1pt" to="559.25pt,22.1pt" strokecolor="#044304" strokeweight="3pt">
          <w10:wrap anchorx="page" anchory="page"/>
        </v:line>
      </w:pict>
    </w:r>
    <w:r>
      <w:pict w14:anchorId="0384A7E8"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1.05pt;margin-top:10.65pt;width:271.8pt;height:11pt;z-index:-16645120;mso-position-horizontal-relative:page;mso-position-vertical-relative:page" filled="f" stroked="f">
          <v:textbox inset="0,0,0,0">
            <w:txbxContent>
              <w:p w14:paraId="0E26E663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Evaluation</w:t>
                </w:r>
                <w:r>
                  <w:rPr>
                    <w:i/>
                    <w:color w:val="1A4309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genotoxic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and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cytotoxic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effects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gluten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in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male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albino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mice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F83D" w14:textId="77777777" w:rsidR="0089213A" w:rsidRDefault="00DF2B5F">
    <w:pPr>
      <w:pStyle w:val="Corpodetexto"/>
      <w:spacing w:line="14" w:lineRule="auto"/>
      <w:rPr>
        <w:sz w:val="20"/>
      </w:rPr>
    </w:pPr>
    <w:r>
      <w:pict w14:anchorId="1472B48B">
        <v:line id="_x0000_s2118" style="position:absolute;z-index:-16643072;mso-position-horizontal-relative:page;mso-position-vertical-relative:page" from="33.5pt,21.95pt" to="559.25pt,21.95pt" strokecolor="#044304" strokeweight="3pt">
          <w10:wrap anchorx="page" anchory="page"/>
        </v:line>
      </w:pict>
    </w:r>
    <w:r>
      <w:pict w14:anchorId="0F850261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2.15pt;margin-top:10.45pt;width:71.7pt;height:11pt;z-index:-16642560;mso-position-horizontal-relative:page;mso-position-vertical-relative:page" filled="f" stroked="f">
          <v:textbox inset="0,0,0,0">
            <w:txbxContent>
              <w:p w14:paraId="2E5AB2A0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EL-ALFY,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N.Z.,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et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3E9E" w14:textId="77777777" w:rsidR="0089213A" w:rsidRDefault="00DF2B5F">
    <w:pPr>
      <w:pStyle w:val="Corpodetexto"/>
      <w:spacing w:line="14" w:lineRule="auto"/>
      <w:rPr>
        <w:sz w:val="20"/>
      </w:rPr>
    </w:pPr>
    <w:r>
      <w:pict w14:anchorId="5845AF50">
        <v:line id="_x0000_s2111" style="position:absolute;z-index:-16640512;mso-position-horizontal-relative:page;mso-position-vertical-relative:page" from="33.5pt,22.1pt" to="559.25pt,22.1pt" strokecolor="#044304" strokeweight="3pt">
          <w10:wrap anchorx="page" anchory="page"/>
        </v:line>
      </w:pict>
    </w:r>
    <w:r>
      <w:pict w14:anchorId="04636B8E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1.05pt;margin-top:10.65pt;width:271.8pt;height:11pt;z-index:-16640000;mso-position-horizontal-relative:page;mso-position-vertical-relative:page" filled="f" stroked="f">
          <v:textbox inset="0,0,0,0">
            <w:txbxContent>
              <w:p w14:paraId="600DC516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Evaluation</w:t>
                </w:r>
                <w:r>
                  <w:rPr>
                    <w:i/>
                    <w:color w:val="1A4309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genotoxic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and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cytotoxic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effects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gluten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in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male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albino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mice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8774" w14:textId="77777777" w:rsidR="0089213A" w:rsidRDefault="00DF2B5F">
    <w:pPr>
      <w:pStyle w:val="Corpodetexto"/>
      <w:spacing w:line="14" w:lineRule="auto"/>
      <w:rPr>
        <w:sz w:val="20"/>
      </w:rPr>
    </w:pPr>
    <w:r>
      <w:pict w14:anchorId="17E8266E">
        <v:line id="_x0000_s2104" style="position:absolute;z-index:-16637952;mso-position-horizontal-relative:page;mso-position-vertical-relative:page" from="33.5pt,21.95pt" to="559.25pt,21.95pt" strokecolor="#044304" strokeweight="3pt">
          <w10:wrap anchorx="page" anchory="page"/>
        </v:line>
      </w:pict>
    </w:r>
    <w:r>
      <w:pict w14:anchorId="40171B42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82.15pt;margin-top:10.45pt;width:71.7pt;height:11pt;z-index:-16637440;mso-position-horizontal-relative:page;mso-position-vertical-relative:page" filled="f" stroked="f">
          <v:textbox inset="0,0,0,0">
            <w:txbxContent>
              <w:p w14:paraId="5E04C39E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EL-ALFY,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N.Z.,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et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2FE7" w14:textId="77777777" w:rsidR="0089213A" w:rsidRDefault="00DF2B5F">
    <w:pPr>
      <w:pStyle w:val="Corpodetexto"/>
      <w:spacing w:line="14" w:lineRule="auto"/>
      <w:rPr>
        <w:sz w:val="20"/>
      </w:rPr>
    </w:pPr>
    <w:r>
      <w:pict w14:anchorId="67201BFE">
        <v:line id="_x0000_s2097" style="position:absolute;z-index:-16635392;mso-position-horizontal-relative:page;mso-position-vertical-relative:page" from="33.5pt,22.1pt" to="559.25pt,22.1pt" strokecolor="#044304" strokeweight="3pt">
          <w10:wrap anchorx="page" anchory="page"/>
        </v:line>
      </w:pict>
    </w:r>
    <w:r>
      <w:pict w14:anchorId="55DEDA74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.05pt;margin-top:10.65pt;width:271.8pt;height:11pt;z-index:-16634880;mso-position-horizontal-relative:page;mso-position-vertical-relative:page" filled="f" stroked="f">
          <v:textbox inset="0,0,0,0">
            <w:txbxContent>
              <w:p w14:paraId="28250A48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Evaluation</w:t>
                </w:r>
                <w:r>
                  <w:rPr>
                    <w:i/>
                    <w:color w:val="1A4309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genotoxic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and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cytotoxic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effects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gluten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in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male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albino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mice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4A62" w14:textId="77777777" w:rsidR="0089213A" w:rsidRDefault="00DF2B5F">
    <w:pPr>
      <w:pStyle w:val="Corpodetexto"/>
      <w:spacing w:line="14" w:lineRule="auto"/>
      <w:rPr>
        <w:sz w:val="20"/>
      </w:rPr>
    </w:pPr>
    <w:r>
      <w:pict w14:anchorId="475A7994">
        <v:line id="_x0000_s2090" style="position:absolute;z-index:-16632832;mso-position-horizontal-relative:page;mso-position-vertical-relative:page" from="33.5pt,21.95pt" to="559.25pt,21.95pt" strokecolor="#044304" strokeweight="3pt">
          <w10:wrap anchorx="page" anchory="page"/>
        </v:line>
      </w:pict>
    </w:r>
    <w:r>
      <w:pict w14:anchorId="74F6EE37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82.15pt;margin-top:10.45pt;width:71.7pt;height:11pt;z-index:-16632320;mso-position-horizontal-relative:page;mso-position-vertical-relative:page" filled="f" stroked="f">
          <v:textbox inset="0,0,0,0">
            <w:txbxContent>
              <w:p w14:paraId="675FE737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EL-ALFY,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N.</w:t>
                </w:r>
                <w:r>
                  <w:rPr>
                    <w:i/>
                    <w:color w:val="1A4309"/>
                    <w:sz w:val="18"/>
                  </w:rPr>
                  <w:t>Z.,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et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FD4E" w14:textId="77777777" w:rsidR="0089213A" w:rsidRDefault="00DF2B5F">
    <w:pPr>
      <w:pStyle w:val="Corpodetexto"/>
      <w:spacing w:line="14" w:lineRule="auto"/>
      <w:rPr>
        <w:sz w:val="20"/>
      </w:rPr>
    </w:pPr>
    <w:r>
      <w:pict w14:anchorId="4A66332D">
        <v:line id="_x0000_s2083" style="position:absolute;z-index:-16630272;mso-position-horizontal-relative:page;mso-position-vertical-relative:page" from="33.5pt,22.1pt" to="559.25pt,22.1pt" strokecolor="#044304" strokeweight="3pt">
          <w10:wrap anchorx="page" anchory="page"/>
        </v:line>
      </w:pict>
    </w:r>
    <w:r>
      <w:pict w14:anchorId="4DC616DE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.05pt;margin-top:10.65pt;width:271.8pt;height:11pt;z-index:-16629760;mso-position-horizontal-relative:page;mso-position-vertical-relative:page" filled="f" stroked="f">
          <v:textbox inset="0,0,0,0">
            <w:txbxContent>
              <w:p w14:paraId="2F807490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Evaluation</w:t>
                </w:r>
                <w:r>
                  <w:rPr>
                    <w:i/>
                    <w:color w:val="1A4309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genotoxic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and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cytotoxic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effects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gluten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in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male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albino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mice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074C" w14:textId="77777777" w:rsidR="0089213A" w:rsidRDefault="00DF2B5F">
    <w:pPr>
      <w:pStyle w:val="Corpodetexto"/>
      <w:spacing w:line="14" w:lineRule="auto"/>
      <w:rPr>
        <w:sz w:val="20"/>
      </w:rPr>
    </w:pPr>
    <w:r>
      <w:pict w14:anchorId="73E2B2ED">
        <v:line id="_x0000_s2076" style="position:absolute;z-index:-16627712;mso-position-horizontal-relative:page;mso-position-vertical-relative:page" from="33.5pt,21.95pt" to="559.25pt,21.95pt" strokecolor="#044304" strokeweight="3pt">
          <w10:wrap anchorx="page" anchory="page"/>
        </v:line>
      </w:pict>
    </w:r>
    <w:r>
      <w:pict w14:anchorId="5AF711D3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82.15pt;margin-top:10.45pt;width:71.7pt;height:11pt;z-index:-16627200;mso-position-horizontal-relative:page;mso-position-vertical-relative:page" filled="f" stroked="f">
          <v:textbox inset="0,0,0,0">
            <w:txbxContent>
              <w:p w14:paraId="5F0ED921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EL-ALFY,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N.Z.,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et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D2E3" w14:textId="77777777" w:rsidR="0089213A" w:rsidRDefault="00DF2B5F">
    <w:pPr>
      <w:pStyle w:val="Corpodetexto"/>
      <w:spacing w:line="14" w:lineRule="auto"/>
      <w:rPr>
        <w:sz w:val="20"/>
      </w:rPr>
    </w:pPr>
    <w:r>
      <w:pict w14:anchorId="327D5881">
        <v:line id="_x0000_s2055" style="position:absolute;z-index:-16620032;mso-position-horizontal-relative:page;mso-position-vertical-relative:page" from="33.5pt,22.1pt" to="559.25pt,22.1pt" strokecolor="#044304" strokeweight="3pt">
          <w10:wrap anchorx="page" anchory="page"/>
        </v:line>
      </w:pict>
    </w:r>
    <w:r>
      <w:pict w14:anchorId="0DB92A2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05pt;margin-top:10.65pt;width:271.8pt;height:11pt;z-index:-16619520;mso-position-horizontal-relative:page;mso-position-vertical-relative:page" filled="f" stroked="f">
          <v:textbox inset="0,0,0,0">
            <w:txbxContent>
              <w:p w14:paraId="04CA4E8D" w14:textId="77777777" w:rsidR="0089213A" w:rsidRDefault="00DF2B5F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A4309"/>
                    <w:sz w:val="18"/>
                  </w:rPr>
                  <w:t>Evaluation</w:t>
                </w:r>
                <w:r>
                  <w:rPr>
                    <w:i/>
                    <w:color w:val="1A4309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genotoxic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and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cytotoxic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effects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of</w:t>
                </w:r>
                <w:r>
                  <w:rPr>
                    <w:i/>
                    <w:color w:val="1A4309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gluten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in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male</w:t>
                </w:r>
                <w:r>
                  <w:rPr>
                    <w:i/>
                    <w:color w:val="1A4309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albino</w:t>
                </w:r>
                <w:r>
                  <w:rPr>
                    <w:i/>
                    <w:color w:val="1A4309"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color w:val="1A4309"/>
                    <w:sz w:val="18"/>
                  </w:rPr>
                  <w:t>mice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5888"/>
    <w:multiLevelType w:val="hybridMultilevel"/>
    <w:tmpl w:val="4E6AC726"/>
    <w:lvl w:ilvl="0" w:tplc="7ED8C030">
      <w:start w:val="1"/>
      <w:numFmt w:val="decimal"/>
      <w:lvlText w:val="%1."/>
      <w:lvlJc w:val="left"/>
      <w:pPr>
        <w:ind w:left="560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CC41712">
      <w:numFmt w:val="bullet"/>
      <w:lvlText w:val="•"/>
      <w:lvlJc w:val="left"/>
      <w:pPr>
        <w:ind w:left="1612" w:hanging="240"/>
      </w:pPr>
      <w:rPr>
        <w:rFonts w:hint="default"/>
        <w:lang w:val="en-US" w:eastAsia="en-US" w:bidi="ar-SA"/>
      </w:rPr>
    </w:lvl>
    <w:lvl w:ilvl="2" w:tplc="9044205C">
      <w:numFmt w:val="bullet"/>
      <w:lvlText w:val="•"/>
      <w:lvlJc w:val="left"/>
      <w:pPr>
        <w:ind w:left="2664" w:hanging="240"/>
      </w:pPr>
      <w:rPr>
        <w:rFonts w:hint="default"/>
        <w:lang w:val="en-US" w:eastAsia="en-US" w:bidi="ar-SA"/>
      </w:rPr>
    </w:lvl>
    <w:lvl w:ilvl="3" w:tplc="C038C070">
      <w:numFmt w:val="bullet"/>
      <w:lvlText w:val="•"/>
      <w:lvlJc w:val="left"/>
      <w:pPr>
        <w:ind w:left="3716" w:hanging="240"/>
      </w:pPr>
      <w:rPr>
        <w:rFonts w:hint="default"/>
        <w:lang w:val="en-US" w:eastAsia="en-US" w:bidi="ar-SA"/>
      </w:rPr>
    </w:lvl>
    <w:lvl w:ilvl="4" w:tplc="3404C558">
      <w:numFmt w:val="bullet"/>
      <w:lvlText w:val="•"/>
      <w:lvlJc w:val="left"/>
      <w:pPr>
        <w:ind w:left="4768" w:hanging="240"/>
      </w:pPr>
      <w:rPr>
        <w:rFonts w:hint="default"/>
        <w:lang w:val="en-US" w:eastAsia="en-US" w:bidi="ar-SA"/>
      </w:rPr>
    </w:lvl>
    <w:lvl w:ilvl="5" w:tplc="3C5625A8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6" w:tplc="F9D855FA">
      <w:numFmt w:val="bullet"/>
      <w:lvlText w:val="•"/>
      <w:lvlJc w:val="left"/>
      <w:pPr>
        <w:ind w:left="6872" w:hanging="240"/>
      </w:pPr>
      <w:rPr>
        <w:rFonts w:hint="default"/>
        <w:lang w:val="en-US" w:eastAsia="en-US" w:bidi="ar-SA"/>
      </w:rPr>
    </w:lvl>
    <w:lvl w:ilvl="7" w:tplc="EEEECF1A">
      <w:numFmt w:val="bullet"/>
      <w:lvlText w:val="•"/>
      <w:lvlJc w:val="left"/>
      <w:pPr>
        <w:ind w:left="7924" w:hanging="240"/>
      </w:pPr>
      <w:rPr>
        <w:rFonts w:hint="default"/>
        <w:lang w:val="en-US" w:eastAsia="en-US" w:bidi="ar-SA"/>
      </w:rPr>
    </w:lvl>
    <w:lvl w:ilvl="8" w:tplc="D24A01DA">
      <w:numFmt w:val="bullet"/>
      <w:lvlText w:val="•"/>
      <w:lvlJc w:val="left"/>
      <w:pPr>
        <w:ind w:left="897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213A"/>
    <w:rsid w:val="000D209C"/>
    <w:rsid w:val="0089213A"/>
    <w:rsid w:val="00924352"/>
    <w:rsid w:val="00A0234D"/>
    <w:rsid w:val="00C82161"/>
    <w:rsid w:val="00D77E3E"/>
    <w:rsid w:val="00D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  <w14:docId w14:val="5FDA6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"/>
      <w:ind w:left="4542" w:hanging="178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60" w:hanging="2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02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34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02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34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3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"/>
      <w:ind w:left="4542" w:hanging="178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60" w:hanging="2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02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34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02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34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3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117" Type="http://schemas.openxmlformats.org/officeDocument/2006/relationships/hyperlink" Target="https://doi.org/10.3390/nu12040940" TargetMode="External"/><Relationship Id="rId21" Type="http://schemas.openxmlformats.org/officeDocument/2006/relationships/header" Target="header3.xm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38.jpeg"/><Relationship Id="rId68" Type="http://schemas.openxmlformats.org/officeDocument/2006/relationships/image" Target="media/image41.png"/><Relationship Id="rId84" Type="http://schemas.openxmlformats.org/officeDocument/2006/relationships/image" Target="media/image57.png"/><Relationship Id="rId89" Type="http://schemas.openxmlformats.org/officeDocument/2006/relationships/hyperlink" Target="https://doi.org/10.3390/nu12123735" TargetMode="External"/><Relationship Id="rId112" Type="http://schemas.openxmlformats.org/officeDocument/2006/relationships/hyperlink" Target="https://doi.org/10.1016/0921-8777(95)00007-7" TargetMode="External"/><Relationship Id="rId16" Type="http://schemas.openxmlformats.org/officeDocument/2006/relationships/header" Target="header1.xml"/><Relationship Id="rId107" Type="http://schemas.openxmlformats.org/officeDocument/2006/relationships/hyperlink" Target="https://doi.org/10.3390%2Fijms24020945" TargetMode="External"/><Relationship Id="rId11" Type="http://schemas.openxmlformats.org/officeDocument/2006/relationships/hyperlink" Target="https://orcid.org/0000-0001-8182-4316" TargetMode="External"/><Relationship Id="rId32" Type="http://schemas.openxmlformats.org/officeDocument/2006/relationships/header" Target="header4.xml"/><Relationship Id="rId37" Type="http://schemas.openxmlformats.org/officeDocument/2006/relationships/image" Target="media/image14.jpe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74" Type="http://schemas.openxmlformats.org/officeDocument/2006/relationships/image" Target="media/image47.png"/><Relationship Id="rId79" Type="http://schemas.openxmlformats.org/officeDocument/2006/relationships/image" Target="media/image52.png"/><Relationship Id="rId102" Type="http://schemas.openxmlformats.org/officeDocument/2006/relationships/hyperlink" Target="https://doi.org/10.1007/978-1-62703-529-3_9" TargetMode="External"/><Relationship Id="rId123" Type="http://schemas.openxmlformats.org/officeDocument/2006/relationships/footer" Target="footer10.xml"/><Relationship Id="rId5" Type="http://schemas.openxmlformats.org/officeDocument/2006/relationships/webSettings" Target="webSettings.xml"/><Relationship Id="rId61" Type="http://schemas.openxmlformats.org/officeDocument/2006/relationships/footer" Target="footer7.xml"/><Relationship Id="rId82" Type="http://schemas.openxmlformats.org/officeDocument/2006/relationships/image" Target="media/image55.png"/><Relationship Id="rId90" Type="http://schemas.openxmlformats.org/officeDocument/2006/relationships/hyperlink" Target="https://doi.org/10.1111/jgh.13703" TargetMode="External"/><Relationship Id="rId95" Type="http://schemas.openxmlformats.org/officeDocument/2006/relationships/hyperlink" Target="https://doi.org/10.34297/ajbsr.2019.04.000794" TargetMode="External"/><Relationship Id="rId19" Type="http://schemas.openxmlformats.org/officeDocument/2006/relationships/header" Target="header2.xml"/><Relationship Id="rId14" Type="http://schemas.openxmlformats.org/officeDocument/2006/relationships/hyperlink" Target="mailto:asmaaabdelmohsen@edu.asu.edu.eg" TargetMode="External"/><Relationship Id="rId22" Type="http://schemas.openxmlformats.org/officeDocument/2006/relationships/footer" Target="footer4.xml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footer" Target="footer6.xml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image" Target="media/image39.jpeg"/><Relationship Id="rId69" Type="http://schemas.openxmlformats.org/officeDocument/2006/relationships/image" Target="media/image42.png"/><Relationship Id="rId77" Type="http://schemas.openxmlformats.org/officeDocument/2006/relationships/image" Target="media/image50.png"/><Relationship Id="rId100" Type="http://schemas.openxmlformats.org/officeDocument/2006/relationships/hyperlink" Target="https://doi.org/10.1111/j.1749-6632.2009.04032.x" TargetMode="External"/><Relationship Id="rId105" Type="http://schemas.openxmlformats.org/officeDocument/2006/relationships/hyperlink" Target="https://doi.org/10.1136%2Fadc.78.5.466" TargetMode="External"/><Relationship Id="rId113" Type="http://schemas.openxmlformats.org/officeDocument/2006/relationships/hyperlink" Target="https://doi.org/10.1136/gut.2007.136366" TargetMode="External"/><Relationship Id="rId118" Type="http://schemas.openxmlformats.org/officeDocument/2006/relationships/hyperlink" Target="https://doi.org/10.1152/ajpgi.00225.2007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8.png"/><Relationship Id="rId72" Type="http://schemas.openxmlformats.org/officeDocument/2006/relationships/image" Target="media/image45.png"/><Relationship Id="rId80" Type="http://schemas.openxmlformats.org/officeDocument/2006/relationships/image" Target="media/image53.png"/><Relationship Id="rId85" Type="http://schemas.openxmlformats.org/officeDocument/2006/relationships/image" Target="media/image58.png"/><Relationship Id="rId93" Type="http://schemas.openxmlformats.org/officeDocument/2006/relationships/hyperlink" Target="https://doi.org/10.1016/j.cca.2005.09.009" TargetMode="External"/><Relationship Id="rId98" Type="http://schemas.openxmlformats.org/officeDocument/2006/relationships/hyperlink" Target="https://doi.org/10.7860%2FJCDR%2F2015%2F12062.5622" TargetMode="External"/><Relationship Id="rId121" Type="http://schemas.openxmlformats.org/officeDocument/2006/relationships/image" Target="media/image59.png"/><Relationship Id="rId3" Type="http://schemas.microsoft.com/office/2007/relationships/stylesWithEffects" Target="stylesWithEffects.xml"/><Relationship Id="rId12" Type="http://schemas.openxmlformats.org/officeDocument/2006/relationships/hyperlink" Target="https://orcid.org/0009-0002-9819-3148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png"/><Relationship Id="rId33" Type="http://schemas.openxmlformats.org/officeDocument/2006/relationships/footer" Target="footer5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footer" Target="footer8.xml"/><Relationship Id="rId103" Type="http://schemas.openxmlformats.org/officeDocument/2006/relationships/hyperlink" Target="https://doi.org/10.1016%2Fj.toxrep.2017.06.007" TargetMode="External"/><Relationship Id="rId108" Type="http://schemas.openxmlformats.org/officeDocument/2006/relationships/hyperlink" Target="https://doi.org/10.1590%2F1678-4685-GMB-2018-0390" TargetMode="External"/><Relationship Id="rId116" Type="http://schemas.openxmlformats.org/officeDocument/2006/relationships/hyperlink" Target="https://doi.org/10.3390%2Fmetabo13010074" TargetMode="External"/><Relationship Id="rId124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image" Target="media/image18.jpeg"/><Relationship Id="rId54" Type="http://schemas.openxmlformats.org/officeDocument/2006/relationships/image" Target="media/image31.png"/><Relationship Id="rId62" Type="http://schemas.openxmlformats.org/officeDocument/2006/relationships/image" Target="media/image37.jpeg"/><Relationship Id="rId70" Type="http://schemas.openxmlformats.org/officeDocument/2006/relationships/image" Target="media/image43.png"/><Relationship Id="rId75" Type="http://schemas.openxmlformats.org/officeDocument/2006/relationships/image" Target="media/image48.png"/><Relationship Id="rId83" Type="http://schemas.openxmlformats.org/officeDocument/2006/relationships/image" Target="media/image56.png"/><Relationship Id="rId88" Type="http://schemas.openxmlformats.org/officeDocument/2006/relationships/hyperlink" Target="https://doi.org/10.1038/s41467-022-32691-5" TargetMode="External"/><Relationship Id="rId91" Type="http://schemas.openxmlformats.org/officeDocument/2006/relationships/hyperlink" Target="https://doi.org/10.1111%2Fj.1365-2249.2005.02783.x" TargetMode="External"/><Relationship Id="rId96" Type="http://schemas.openxmlformats.org/officeDocument/2006/relationships/hyperlink" Target="https://doi.org/10.3390/biom10091227" TargetMode="External"/><Relationship Id="rId111" Type="http://schemas.openxmlformats.org/officeDocument/2006/relationships/hyperlink" Target="https://doi.org/10.1016/0165-1218(87)90021-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36" Type="http://schemas.openxmlformats.org/officeDocument/2006/relationships/image" Target="media/image13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106" Type="http://schemas.openxmlformats.org/officeDocument/2006/relationships/hyperlink" Target="https://doi.org/10.3389/fgene.2013.00131" TargetMode="External"/><Relationship Id="rId114" Type="http://schemas.openxmlformats.org/officeDocument/2006/relationships/hyperlink" Target="https://doi.org/10.1126/science.1074129" TargetMode="External"/><Relationship Id="rId119" Type="http://schemas.openxmlformats.org/officeDocument/2006/relationships/hyperlink" Target="https://doi.org/10.1097/00005176-200402000-00006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12.jpeg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header" Target="header6.xml"/><Relationship Id="rId65" Type="http://schemas.openxmlformats.org/officeDocument/2006/relationships/image" Target="media/image40.jpeg"/><Relationship Id="rId73" Type="http://schemas.openxmlformats.org/officeDocument/2006/relationships/image" Target="media/image46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header" Target="header8.xml"/><Relationship Id="rId94" Type="http://schemas.openxmlformats.org/officeDocument/2006/relationships/hyperlink" Target="https://doi.org/10.1152/physrev.00003.2008" TargetMode="External"/><Relationship Id="rId99" Type="http://schemas.openxmlformats.org/officeDocument/2006/relationships/hyperlink" Target="https://doi.org/10.1186/s41021-016-0044-x" TargetMode="External"/><Relationship Id="rId101" Type="http://schemas.openxmlformats.org/officeDocument/2006/relationships/hyperlink" Target="https://doi.org/10.1097/MEG.0b013e328359526c" TargetMode="External"/><Relationship Id="rId122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977-6672" TargetMode="External"/><Relationship Id="rId13" Type="http://schemas.openxmlformats.org/officeDocument/2006/relationships/hyperlink" Target="https://orcid.org/0000-0003-4983-3321" TargetMode="External"/><Relationship Id="rId18" Type="http://schemas.openxmlformats.org/officeDocument/2006/relationships/image" Target="media/image3.jpeg"/><Relationship Id="rId39" Type="http://schemas.openxmlformats.org/officeDocument/2006/relationships/image" Target="media/image16.jpeg"/><Relationship Id="rId109" Type="http://schemas.openxmlformats.org/officeDocument/2006/relationships/hyperlink" Target="https://doi.org/10.1016/j.dld.2018.06.020" TargetMode="External"/><Relationship Id="rId34" Type="http://schemas.openxmlformats.org/officeDocument/2006/relationships/header" Target="header5.xml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49.png"/><Relationship Id="rId97" Type="http://schemas.openxmlformats.org/officeDocument/2006/relationships/hyperlink" Target="https://doi.org/10.3390%2Fijerph20021565" TargetMode="External"/><Relationship Id="rId104" Type="http://schemas.openxmlformats.org/officeDocument/2006/relationships/hyperlink" Target="https://doi.org/10.1097/00005176-200402000-00014" TargetMode="External"/><Relationship Id="rId120" Type="http://schemas.openxmlformats.org/officeDocument/2006/relationships/hyperlink" Target="https://doi.org/10.1111/j.1572-0241.2007.01471.x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92" Type="http://schemas.openxmlformats.org/officeDocument/2006/relationships/hyperlink" Target="https://doi.org/10.1016/j.bbagen.2013.04.022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image" Target="media/image5.jpe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66" Type="http://schemas.openxmlformats.org/officeDocument/2006/relationships/header" Target="header7.xml"/><Relationship Id="rId87" Type="http://schemas.openxmlformats.org/officeDocument/2006/relationships/footer" Target="footer9.xml"/><Relationship Id="rId110" Type="http://schemas.openxmlformats.org/officeDocument/2006/relationships/hyperlink" Target="https://doi.org/10.1016/j.mrfmmm.2007.10.010" TargetMode="External"/><Relationship Id="rId115" Type="http://schemas.openxmlformats.org/officeDocument/2006/relationships/hyperlink" Target="https://doi.org/10.1016/0014-4827(88)90265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6230</Words>
  <Characters>33644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2023-09-18T21:54:00Z</dcterms:created>
  <dcterms:modified xsi:type="dcterms:W3CDTF">2023-09-18T21:54:00Z</dcterms:modified>
</cp:coreProperties>
</file>