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D7C56" w14:textId="77777777" w:rsidR="005B28C8" w:rsidRDefault="005B28C8">
      <w:pPr>
        <w:widowControl w:val="0"/>
        <w:pBdr>
          <w:top w:val="nil"/>
          <w:left w:val="nil"/>
          <w:bottom w:val="nil"/>
          <w:right w:val="nil"/>
          <w:between w:val="nil"/>
        </w:pBdr>
        <w:spacing w:after="0" w:line="276" w:lineRule="auto"/>
      </w:pPr>
    </w:p>
    <w:p w14:paraId="6E57DA3D" w14:textId="77777777" w:rsidR="005B28C8" w:rsidRDefault="005B28C8">
      <w:pPr>
        <w:spacing w:line="360" w:lineRule="auto"/>
        <w:jc w:val="center"/>
        <w:rPr>
          <w:rFonts w:ascii="Georgia" w:eastAsia="Georgia" w:hAnsi="Georgia" w:cs="Georgia"/>
          <w:b/>
          <w:sz w:val="24"/>
          <w:szCs w:val="24"/>
        </w:rPr>
      </w:pPr>
    </w:p>
    <w:p w14:paraId="63FC138B" w14:textId="3F6F06A7" w:rsidR="008C7EF8" w:rsidRDefault="008C7EF8" w:rsidP="008C7EF8">
      <w:pPr>
        <w:spacing w:line="360" w:lineRule="auto"/>
        <w:jc w:val="center"/>
        <w:rPr>
          <w:rFonts w:ascii="Georgia" w:eastAsia="Georgia" w:hAnsi="Georgia" w:cs="Georgia"/>
          <w:b/>
          <w:sz w:val="28"/>
          <w:szCs w:val="28"/>
        </w:rPr>
      </w:pPr>
      <w:r w:rsidRPr="008C7EF8">
        <w:rPr>
          <w:rFonts w:ascii="Georgia" w:eastAsia="Georgia" w:hAnsi="Georgia" w:cs="Georgia"/>
          <w:b/>
          <w:sz w:val="28"/>
          <w:szCs w:val="28"/>
        </w:rPr>
        <w:t>DESAFIOS AMBIENTAIS NA BACIA HIDROGRÁFICA DO RIO FORMOSO -</w:t>
      </w:r>
      <w:r>
        <w:rPr>
          <w:rFonts w:ascii="Georgia" w:eastAsia="Georgia" w:hAnsi="Georgia" w:cs="Georgia"/>
          <w:b/>
          <w:sz w:val="28"/>
          <w:szCs w:val="28"/>
        </w:rPr>
        <w:t xml:space="preserve"> </w:t>
      </w:r>
      <w:r w:rsidRPr="008C7EF8">
        <w:rPr>
          <w:rFonts w:ascii="Georgia" w:eastAsia="Georgia" w:hAnsi="Georgia" w:cs="Georgia"/>
          <w:b/>
          <w:sz w:val="28"/>
          <w:szCs w:val="28"/>
        </w:rPr>
        <w:t>BONITO/MS: UMA ANÁLISE DAS ÁREAS DE PRESERVAÇÃO PERMANENTE</w:t>
      </w:r>
    </w:p>
    <w:p w14:paraId="5CDDA866" w14:textId="1F5F732E" w:rsidR="005B28C8" w:rsidRPr="008C7EF8" w:rsidRDefault="008C7EF8">
      <w:pPr>
        <w:spacing w:line="360" w:lineRule="auto"/>
        <w:jc w:val="center"/>
        <w:rPr>
          <w:rFonts w:ascii="Georgia" w:eastAsia="Georgia" w:hAnsi="Georgia" w:cs="Georgia"/>
          <w:color w:val="000000" w:themeColor="text1"/>
          <w:sz w:val="20"/>
          <w:szCs w:val="20"/>
        </w:rPr>
      </w:pPr>
      <w:r w:rsidRPr="008C7EF8">
        <w:rPr>
          <w:rFonts w:ascii="Georgia" w:eastAsia="Georgia" w:hAnsi="Georgia" w:cs="Georgia"/>
          <w:color w:val="000000" w:themeColor="text1"/>
          <w:sz w:val="20"/>
          <w:szCs w:val="20"/>
        </w:rPr>
        <w:t>ENVIRONMENTAL CHALLENGES IN THE FORMOSO RIVER WATER BASIN - BONITO/MS: AN ANALYSIS OF PERMANENT PRESERVATION AREAS</w:t>
      </w:r>
    </w:p>
    <w:p w14:paraId="3E922F51" w14:textId="77777777" w:rsidR="005B28C8" w:rsidRPr="008C7EF8" w:rsidRDefault="005B28C8">
      <w:pPr>
        <w:jc w:val="both"/>
        <w:rPr>
          <w:rFonts w:ascii="Georgia" w:eastAsia="Georgia" w:hAnsi="Georgia" w:cs="Georgia"/>
          <w:b/>
          <w:color w:val="000000" w:themeColor="text1"/>
          <w:sz w:val="24"/>
          <w:szCs w:val="24"/>
        </w:rPr>
      </w:pPr>
    </w:p>
    <w:p w14:paraId="092DFD3D" w14:textId="45BFD5CC" w:rsidR="005B28C8" w:rsidRDefault="009C10BE">
      <w:pPr>
        <w:jc w:val="right"/>
        <w:rPr>
          <w:rFonts w:ascii="Georgia" w:eastAsia="Georgia" w:hAnsi="Georgia" w:cs="Georgia"/>
          <w:b/>
          <w:sz w:val="24"/>
          <w:szCs w:val="24"/>
        </w:rPr>
      </w:pPr>
      <w:r w:rsidRPr="009C10BE">
        <w:rPr>
          <w:rFonts w:ascii="Georgia" w:eastAsia="Georgia" w:hAnsi="Georgia" w:cs="Georgia"/>
          <w:b/>
          <w:sz w:val="24"/>
          <w:szCs w:val="24"/>
        </w:rPr>
        <w:t>Ana Flávia Gomes Fernandes Fontes</w:t>
      </w:r>
      <w:r w:rsidR="00000000">
        <w:rPr>
          <w:rFonts w:ascii="Georgia" w:eastAsia="Georgia" w:hAnsi="Georgia" w:cs="Georgia"/>
          <w:b/>
          <w:sz w:val="24"/>
          <w:szCs w:val="24"/>
          <w:vertAlign w:val="superscript"/>
        </w:rPr>
        <w:footnoteReference w:id="1"/>
      </w:r>
    </w:p>
    <w:p w14:paraId="4458B339" w14:textId="77777777" w:rsidR="005B28C8" w:rsidRDefault="005B28C8">
      <w:pPr>
        <w:jc w:val="right"/>
        <w:rPr>
          <w:rFonts w:ascii="Georgia" w:eastAsia="Georgia" w:hAnsi="Georgia" w:cs="Georgia"/>
          <w:b/>
          <w:sz w:val="24"/>
          <w:szCs w:val="24"/>
        </w:rPr>
      </w:pPr>
    </w:p>
    <w:p w14:paraId="19E0760A" w14:textId="77777777" w:rsidR="005B28C8" w:rsidRDefault="00000000">
      <w:pPr>
        <w:spacing w:after="0"/>
        <w:ind w:left="1134" w:right="1132"/>
        <w:jc w:val="both"/>
        <w:rPr>
          <w:rFonts w:ascii="Georgia" w:eastAsia="Georgia" w:hAnsi="Georgia" w:cs="Georgia"/>
          <w:b/>
        </w:rPr>
      </w:pPr>
      <w:r>
        <w:rPr>
          <w:rFonts w:ascii="Georgia" w:eastAsia="Georgia" w:hAnsi="Georgia" w:cs="Georgia"/>
          <w:b/>
        </w:rPr>
        <w:t>RESUMO</w:t>
      </w:r>
    </w:p>
    <w:p w14:paraId="657856A4" w14:textId="48CD0606" w:rsidR="008C7EF8" w:rsidRPr="008C7EF8" w:rsidRDefault="008C7EF8">
      <w:pPr>
        <w:spacing w:after="0"/>
        <w:ind w:left="1134" w:right="1132"/>
        <w:jc w:val="both"/>
        <w:rPr>
          <w:rFonts w:ascii="Georgia" w:eastAsia="Georgia" w:hAnsi="Georgia" w:cs="Georgia"/>
          <w:bCs/>
        </w:rPr>
      </w:pPr>
      <w:r w:rsidRPr="008C7EF8">
        <w:rPr>
          <w:rFonts w:ascii="Georgia" w:eastAsia="Georgia" w:hAnsi="Georgia" w:cs="Georgia"/>
          <w:bCs/>
        </w:rPr>
        <w:t xml:space="preserve">As Áreas de Preservação Permanente são áreas protegidas, que tem a função de garantir o bem-estar da população humana, preservar a biodiversidade e manter a integridade dos ecossistemas. A bacia hidrográfica do rio Formoso localizada no município de Bonito/MS, constitui-se em um dos maiores destinos de ecoturismo mundial. A presente discussão objetiva analisar o uso e cobertura da terra das áreas de preservação permanente no entorno dos cursos d’água da bacia hidrográfica do rio Formoso/MS. Onde o uso e cobertura da terra das áreas de preservação permanente estão impactando na proteção dos recursos hídricos e na integridade dos ecossistemas da bacia do rio Formoso. A pesquisa consiste em uma análise sistêmica, onde foram adotados os seguintes procedimentos metodológicos: revisão da literatura, elaboração de mapas, análise discursiva e confrontação com a legislação ambiental, análise e interpretação dos dados. Os resultados apontam presença de agricultura nas </w:t>
      </w:r>
      <w:proofErr w:type="spellStart"/>
      <w:r w:rsidRPr="008C7EF8">
        <w:rPr>
          <w:rFonts w:ascii="Georgia" w:eastAsia="Georgia" w:hAnsi="Georgia" w:cs="Georgia"/>
          <w:bCs/>
        </w:rPr>
        <w:t>APPs</w:t>
      </w:r>
      <w:proofErr w:type="spellEnd"/>
      <w:r w:rsidRPr="008C7EF8">
        <w:rPr>
          <w:rFonts w:ascii="Georgia" w:eastAsia="Georgia" w:hAnsi="Georgia" w:cs="Georgia"/>
          <w:bCs/>
        </w:rPr>
        <w:t xml:space="preserve">, contradições das legislações ambientais e verifica-se a necessidade de melhorias nas </w:t>
      </w:r>
      <w:proofErr w:type="spellStart"/>
      <w:r w:rsidRPr="008C7EF8">
        <w:rPr>
          <w:rFonts w:ascii="Georgia" w:eastAsia="Georgia" w:hAnsi="Georgia" w:cs="Georgia"/>
          <w:bCs/>
        </w:rPr>
        <w:t>APPs</w:t>
      </w:r>
      <w:proofErr w:type="spellEnd"/>
      <w:r w:rsidRPr="008C7EF8">
        <w:rPr>
          <w:rFonts w:ascii="Georgia" w:eastAsia="Georgia" w:hAnsi="Georgia" w:cs="Georgia"/>
          <w:bCs/>
        </w:rPr>
        <w:t>, principalmente nos afluentes do rio Formoso.</w:t>
      </w:r>
    </w:p>
    <w:p w14:paraId="1E65427E" w14:textId="7B28AFC0" w:rsidR="005B28C8" w:rsidRPr="008C7EF8" w:rsidRDefault="00000000">
      <w:pPr>
        <w:spacing w:line="240" w:lineRule="auto"/>
        <w:ind w:left="1134" w:right="1132"/>
        <w:jc w:val="both"/>
        <w:rPr>
          <w:rFonts w:ascii="Georgia" w:eastAsia="Georgia" w:hAnsi="Georgia" w:cs="Georgia"/>
          <w:bCs/>
        </w:rPr>
      </w:pPr>
      <w:r>
        <w:rPr>
          <w:rFonts w:ascii="Georgia" w:eastAsia="Georgia" w:hAnsi="Georgia" w:cs="Georgia"/>
          <w:b/>
        </w:rPr>
        <w:t xml:space="preserve">PALAVRAS-CHAVE: </w:t>
      </w:r>
      <w:r w:rsidR="008C7EF8" w:rsidRPr="008C7EF8">
        <w:rPr>
          <w:rFonts w:ascii="Georgia" w:eastAsia="Georgia" w:hAnsi="Georgia" w:cs="Georgia"/>
          <w:bCs/>
        </w:rPr>
        <w:t>Agricultura</w:t>
      </w:r>
      <w:r w:rsidR="00F113D1">
        <w:rPr>
          <w:rFonts w:ascii="Georgia" w:eastAsia="Georgia" w:hAnsi="Georgia" w:cs="Georgia"/>
          <w:bCs/>
        </w:rPr>
        <w:t>;</w:t>
      </w:r>
      <w:r w:rsidR="008C7EF8" w:rsidRPr="008C7EF8">
        <w:rPr>
          <w:rFonts w:ascii="Georgia" w:eastAsia="Georgia" w:hAnsi="Georgia" w:cs="Georgia"/>
          <w:bCs/>
        </w:rPr>
        <w:t xml:space="preserve"> </w:t>
      </w:r>
      <w:proofErr w:type="spellStart"/>
      <w:r w:rsidR="008C7EF8" w:rsidRPr="008C7EF8">
        <w:rPr>
          <w:rFonts w:ascii="Georgia" w:eastAsia="Georgia" w:hAnsi="Georgia" w:cs="Georgia"/>
          <w:bCs/>
        </w:rPr>
        <w:t>APPs</w:t>
      </w:r>
      <w:proofErr w:type="spellEnd"/>
      <w:r w:rsidR="00F113D1">
        <w:rPr>
          <w:rFonts w:ascii="Georgia" w:eastAsia="Georgia" w:hAnsi="Georgia" w:cs="Georgia"/>
          <w:bCs/>
        </w:rPr>
        <w:t>;</w:t>
      </w:r>
      <w:r w:rsidR="008C7EF8" w:rsidRPr="008C7EF8">
        <w:rPr>
          <w:rFonts w:ascii="Georgia" w:eastAsia="Georgia" w:hAnsi="Georgia" w:cs="Georgia"/>
          <w:bCs/>
        </w:rPr>
        <w:t xml:space="preserve"> Legislação ambiental</w:t>
      </w:r>
      <w:r w:rsidR="00F113D1">
        <w:rPr>
          <w:rFonts w:ascii="Georgia" w:eastAsia="Georgia" w:hAnsi="Georgia" w:cs="Georgia"/>
          <w:bCs/>
        </w:rPr>
        <w:t xml:space="preserve">; </w:t>
      </w:r>
      <w:r w:rsidR="008C7EF8" w:rsidRPr="008C7EF8">
        <w:rPr>
          <w:rFonts w:ascii="Georgia" w:eastAsia="Georgia" w:hAnsi="Georgia" w:cs="Georgia"/>
          <w:bCs/>
        </w:rPr>
        <w:t>Paisagem</w:t>
      </w:r>
      <w:r w:rsidR="00F113D1">
        <w:rPr>
          <w:rFonts w:ascii="Georgia" w:eastAsia="Georgia" w:hAnsi="Georgia" w:cs="Georgia"/>
          <w:bCs/>
        </w:rPr>
        <w:t>;</w:t>
      </w:r>
      <w:r w:rsidR="008C7EF8" w:rsidRPr="008C7EF8">
        <w:rPr>
          <w:rFonts w:ascii="Georgia" w:eastAsia="Georgia" w:hAnsi="Georgia" w:cs="Georgia"/>
          <w:bCs/>
        </w:rPr>
        <w:t xml:space="preserve"> Vegetação.</w:t>
      </w:r>
    </w:p>
    <w:p w14:paraId="2DB491B9" w14:textId="77777777" w:rsidR="005B28C8" w:rsidRPr="008C7EF8" w:rsidRDefault="005B28C8">
      <w:pPr>
        <w:spacing w:after="30" w:line="276" w:lineRule="auto"/>
        <w:ind w:left="1134" w:right="1132"/>
        <w:jc w:val="both"/>
        <w:rPr>
          <w:rFonts w:ascii="Georgia" w:eastAsia="Georgia" w:hAnsi="Georgia" w:cs="Georgia"/>
          <w:bCs/>
        </w:rPr>
      </w:pPr>
    </w:p>
    <w:p w14:paraId="034737A8" w14:textId="77777777" w:rsidR="005B28C8" w:rsidRDefault="00000000">
      <w:pPr>
        <w:spacing w:after="30" w:line="276" w:lineRule="auto"/>
        <w:ind w:left="1134" w:right="1132"/>
        <w:jc w:val="both"/>
        <w:rPr>
          <w:rFonts w:ascii="Georgia" w:eastAsia="Georgia" w:hAnsi="Georgia" w:cs="Georgia"/>
          <w:b/>
        </w:rPr>
      </w:pPr>
      <w:r>
        <w:rPr>
          <w:rFonts w:ascii="Georgia" w:eastAsia="Georgia" w:hAnsi="Georgia" w:cs="Georgia"/>
          <w:b/>
        </w:rPr>
        <w:t>ABSTRACT</w:t>
      </w:r>
    </w:p>
    <w:p w14:paraId="071FFE0B" w14:textId="3EDAB8C9" w:rsidR="008C7EF8" w:rsidRPr="008C7EF8" w:rsidRDefault="008C7EF8">
      <w:pPr>
        <w:spacing w:after="30" w:line="276" w:lineRule="auto"/>
        <w:ind w:left="1134" w:right="1132"/>
        <w:jc w:val="both"/>
        <w:rPr>
          <w:rFonts w:ascii="Georgia" w:eastAsia="Georgia" w:hAnsi="Georgia" w:cs="Georgia"/>
          <w:bCs/>
        </w:rPr>
      </w:pPr>
      <w:proofErr w:type="spellStart"/>
      <w:r w:rsidRPr="008C7EF8">
        <w:rPr>
          <w:rFonts w:ascii="Georgia" w:eastAsia="Georgia" w:hAnsi="Georgia" w:cs="Georgia"/>
          <w:bCs/>
        </w:rPr>
        <w:t>Permanent</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Preservation</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Areas</w:t>
      </w:r>
      <w:proofErr w:type="spellEnd"/>
      <w:r w:rsidRPr="008C7EF8">
        <w:rPr>
          <w:rFonts w:ascii="Georgia" w:eastAsia="Georgia" w:hAnsi="Georgia" w:cs="Georgia"/>
          <w:bCs/>
        </w:rPr>
        <w:t xml:space="preserve"> are </w:t>
      </w:r>
      <w:proofErr w:type="spellStart"/>
      <w:r w:rsidRPr="008C7EF8">
        <w:rPr>
          <w:rFonts w:ascii="Georgia" w:eastAsia="Georgia" w:hAnsi="Georgia" w:cs="Georgia"/>
          <w:bCs/>
        </w:rPr>
        <w:t>protected</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areas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whose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function</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is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to</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guarantee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well-being</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human</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population</w:t>
      </w:r>
      <w:proofErr w:type="spellEnd"/>
      <w:r w:rsidRPr="008C7EF8">
        <w:rPr>
          <w:rFonts w:ascii="Georgia" w:eastAsia="Georgia" w:hAnsi="Georgia" w:cs="Georgia"/>
          <w:bCs/>
        </w:rPr>
        <w:t xml:space="preserve">, preserve </w:t>
      </w:r>
      <w:proofErr w:type="spellStart"/>
      <w:r w:rsidRPr="008C7EF8">
        <w:rPr>
          <w:rFonts w:ascii="Georgia" w:eastAsia="Georgia" w:hAnsi="Georgia" w:cs="Georgia"/>
          <w:bCs/>
        </w:rPr>
        <w:t>biodiversity</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and</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maintain</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integrity</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ecosystems</w:t>
      </w:r>
      <w:proofErr w:type="spellEnd"/>
      <w:r w:rsidRPr="008C7EF8">
        <w:rPr>
          <w:rFonts w:ascii="Georgia" w:eastAsia="Georgia" w:hAnsi="Georgia" w:cs="Georgia"/>
          <w:bCs/>
        </w:rPr>
        <w:t xml:space="preserve">. The Formoso </w:t>
      </w:r>
      <w:proofErr w:type="spellStart"/>
      <w:r w:rsidRPr="008C7EF8">
        <w:rPr>
          <w:rFonts w:ascii="Georgia" w:eastAsia="Georgia" w:hAnsi="Georgia" w:cs="Georgia"/>
          <w:bCs/>
        </w:rPr>
        <w:lastRenderedPageBreak/>
        <w:t>river</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basin</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located</w:t>
      </w:r>
      <w:proofErr w:type="spellEnd"/>
      <w:r w:rsidRPr="008C7EF8">
        <w:rPr>
          <w:rFonts w:ascii="Georgia" w:eastAsia="Georgia" w:hAnsi="Georgia" w:cs="Georgia"/>
          <w:bCs/>
        </w:rPr>
        <w:t xml:space="preserve"> in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municipality</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Bonito/MS, </w:t>
      </w:r>
      <w:proofErr w:type="spellStart"/>
      <w:r w:rsidRPr="008C7EF8">
        <w:rPr>
          <w:rFonts w:ascii="Georgia" w:eastAsia="Georgia" w:hAnsi="Georgia" w:cs="Georgia"/>
          <w:bCs/>
        </w:rPr>
        <w:t>is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one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largest</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ecotourism</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destinations</w:t>
      </w:r>
      <w:proofErr w:type="spellEnd"/>
      <w:r w:rsidRPr="008C7EF8">
        <w:rPr>
          <w:rFonts w:ascii="Georgia" w:eastAsia="Georgia" w:hAnsi="Georgia" w:cs="Georgia"/>
          <w:bCs/>
        </w:rPr>
        <w:t xml:space="preserve"> in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world. </w:t>
      </w:r>
      <w:proofErr w:type="spellStart"/>
      <w:r w:rsidRPr="008C7EF8">
        <w:rPr>
          <w:rFonts w:ascii="Georgia" w:eastAsia="Georgia" w:hAnsi="Georgia" w:cs="Georgia"/>
          <w:bCs/>
        </w:rPr>
        <w:t>This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discussion</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aims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to</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analyze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use </w:t>
      </w:r>
      <w:proofErr w:type="spellStart"/>
      <w:r w:rsidRPr="008C7EF8">
        <w:rPr>
          <w:rFonts w:ascii="Georgia" w:eastAsia="Georgia" w:hAnsi="Georgia" w:cs="Georgia"/>
          <w:bCs/>
        </w:rPr>
        <w:t>and</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land</w:t>
      </w:r>
      <w:proofErr w:type="spellEnd"/>
      <w:r w:rsidRPr="008C7EF8">
        <w:rPr>
          <w:rFonts w:ascii="Georgia" w:eastAsia="Georgia" w:hAnsi="Georgia" w:cs="Georgia"/>
          <w:bCs/>
        </w:rPr>
        <w:t xml:space="preserve"> cover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permanent</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preservation</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areas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surrounding</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watercourses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Formoso/MS </w:t>
      </w:r>
      <w:proofErr w:type="spellStart"/>
      <w:r w:rsidRPr="008C7EF8">
        <w:rPr>
          <w:rFonts w:ascii="Georgia" w:eastAsia="Georgia" w:hAnsi="Georgia" w:cs="Georgia"/>
          <w:bCs/>
        </w:rPr>
        <w:t>river</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basin</w:t>
      </w:r>
      <w:proofErr w:type="spellEnd"/>
      <w:r w:rsidRPr="008C7EF8">
        <w:rPr>
          <w:rFonts w:ascii="Georgia" w:eastAsia="Georgia" w:hAnsi="Georgia" w:cs="Georgia"/>
          <w:bCs/>
        </w:rPr>
        <w:t xml:space="preserve">. Where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use </w:t>
      </w:r>
      <w:proofErr w:type="spellStart"/>
      <w:r w:rsidRPr="008C7EF8">
        <w:rPr>
          <w:rFonts w:ascii="Georgia" w:eastAsia="Georgia" w:hAnsi="Georgia" w:cs="Georgia"/>
          <w:bCs/>
        </w:rPr>
        <w:t>and</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land</w:t>
      </w:r>
      <w:proofErr w:type="spellEnd"/>
      <w:r w:rsidRPr="008C7EF8">
        <w:rPr>
          <w:rFonts w:ascii="Georgia" w:eastAsia="Georgia" w:hAnsi="Georgia" w:cs="Georgia"/>
          <w:bCs/>
        </w:rPr>
        <w:t xml:space="preserve"> cover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permanent</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preservation</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areas</w:t>
      </w:r>
      <w:proofErr w:type="spellEnd"/>
      <w:r w:rsidRPr="008C7EF8">
        <w:rPr>
          <w:rFonts w:ascii="Georgia" w:eastAsia="Georgia" w:hAnsi="Georgia" w:cs="Georgia"/>
          <w:bCs/>
        </w:rPr>
        <w:t xml:space="preserve"> are </w:t>
      </w:r>
      <w:proofErr w:type="spellStart"/>
      <w:r w:rsidRPr="008C7EF8">
        <w:rPr>
          <w:rFonts w:ascii="Georgia" w:eastAsia="Georgia" w:hAnsi="Georgia" w:cs="Georgia"/>
          <w:bCs/>
        </w:rPr>
        <w:t>impacting</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protection</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water</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resources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and</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integrity</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ecosystems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Formoso River </w:t>
      </w:r>
      <w:proofErr w:type="spellStart"/>
      <w:r w:rsidRPr="008C7EF8">
        <w:rPr>
          <w:rFonts w:ascii="Georgia" w:eastAsia="Georgia" w:hAnsi="Georgia" w:cs="Georgia"/>
          <w:bCs/>
        </w:rPr>
        <w:t>basin</w:t>
      </w:r>
      <w:proofErr w:type="spellEnd"/>
      <w:r w:rsidRPr="008C7EF8">
        <w:rPr>
          <w:rFonts w:ascii="Georgia" w:eastAsia="Georgia" w:hAnsi="Georgia" w:cs="Georgia"/>
          <w:bCs/>
        </w:rPr>
        <w:t xml:space="preserve">. The </w:t>
      </w:r>
      <w:proofErr w:type="spellStart"/>
      <w:r w:rsidRPr="008C7EF8">
        <w:rPr>
          <w:rFonts w:ascii="Georgia" w:eastAsia="Georgia" w:hAnsi="Georgia" w:cs="Georgia"/>
          <w:bCs/>
        </w:rPr>
        <w:t>research</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consists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a </w:t>
      </w:r>
      <w:proofErr w:type="spellStart"/>
      <w:r w:rsidRPr="008C7EF8">
        <w:rPr>
          <w:rFonts w:ascii="Georgia" w:eastAsia="Georgia" w:hAnsi="Georgia" w:cs="Georgia"/>
          <w:bCs/>
        </w:rPr>
        <w:t>systemic</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analysis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where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following</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methodological</w:t>
      </w:r>
      <w:proofErr w:type="spellEnd"/>
      <w:r w:rsidRPr="008C7EF8">
        <w:rPr>
          <w:rFonts w:ascii="Georgia" w:eastAsia="Georgia" w:hAnsi="Georgia" w:cs="Georgia"/>
          <w:bCs/>
        </w:rPr>
        <w:t xml:space="preserve"> procedures </w:t>
      </w:r>
      <w:proofErr w:type="spellStart"/>
      <w:r w:rsidRPr="008C7EF8">
        <w:rPr>
          <w:rFonts w:ascii="Georgia" w:eastAsia="Georgia" w:hAnsi="Georgia" w:cs="Georgia"/>
          <w:bCs/>
        </w:rPr>
        <w:t>were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adopted</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literature</w:t>
      </w:r>
      <w:proofErr w:type="spellEnd"/>
      <w:r w:rsidRPr="008C7EF8">
        <w:rPr>
          <w:rFonts w:ascii="Georgia" w:eastAsia="Georgia" w:hAnsi="Georgia" w:cs="Georgia"/>
          <w:bCs/>
        </w:rPr>
        <w:t xml:space="preserve"> review, </w:t>
      </w:r>
      <w:proofErr w:type="spellStart"/>
      <w:r w:rsidRPr="008C7EF8">
        <w:rPr>
          <w:rFonts w:ascii="Georgia" w:eastAsia="Georgia" w:hAnsi="Georgia" w:cs="Georgia"/>
          <w:bCs/>
        </w:rPr>
        <w:t>preparation</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maps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discursive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analysis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and</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comparison</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with</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environmental</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legislation</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analysis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and</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interpretation</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data. The </w:t>
      </w:r>
      <w:proofErr w:type="spellStart"/>
      <w:r w:rsidRPr="008C7EF8">
        <w:rPr>
          <w:rFonts w:ascii="Georgia" w:eastAsia="Georgia" w:hAnsi="Georgia" w:cs="Georgia"/>
          <w:bCs/>
        </w:rPr>
        <w:t>results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indicate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presence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agriculture</w:t>
      </w:r>
      <w:proofErr w:type="spellEnd"/>
      <w:r w:rsidRPr="008C7EF8">
        <w:rPr>
          <w:rFonts w:ascii="Georgia" w:eastAsia="Georgia" w:hAnsi="Georgia" w:cs="Georgia"/>
          <w:bCs/>
        </w:rPr>
        <w:t xml:space="preserve"> in </w:t>
      </w:r>
      <w:proofErr w:type="spellStart"/>
      <w:r w:rsidRPr="008C7EF8">
        <w:rPr>
          <w:rFonts w:ascii="Georgia" w:eastAsia="Georgia" w:hAnsi="Georgia" w:cs="Georgia"/>
          <w:bCs/>
        </w:rPr>
        <w:t>APPs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contradictions</w:t>
      </w:r>
      <w:proofErr w:type="spellEnd"/>
      <w:r w:rsidRPr="008C7EF8">
        <w:rPr>
          <w:rFonts w:ascii="Georgia" w:eastAsia="Georgia" w:hAnsi="Georgia" w:cs="Georgia"/>
          <w:bCs/>
        </w:rPr>
        <w:t xml:space="preserve"> in </w:t>
      </w:r>
      <w:proofErr w:type="spellStart"/>
      <w:r w:rsidRPr="008C7EF8">
        <w:rPr>
          <w:rFonts w:ascii="Georgia" w:eastAsia="Georgia" w:hAnsi="Georgia" w:cs="Georgia"/>
          <w:bCs/>
        </w:rPr>
        <w:t>environmental</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legislation</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and</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need</w:t>
      </w:r>
      <w:proofErr w:type="spellEnd"/>
      <w:r w:rsidRPr="008C7EF8">
        <w:rPr>
          <w:rFonts w:ascii="Georgia" w:eastAsia="Georgia" w:hAnsi="Georgia" w:cs="Georgia"/>
          <w:bCs/>
        </w:rPr>
        <w:t xml:space="preserve"> for </w:t>
      </w:r>
      <w:proofErr w:type="spellStart"/>
      <w:r w:rsidRPr="008C7EF8">
        <w:rPr>
          <w:rFonts w:ascii="Georgia" w:eastAsia="Georgia" w:hAnsi="Georgia" w:cs="Georgia"/>
          <w:bCs/>
        </w:rPr>
        <w:t>improvements</w:t>
      </w:r>
      <w:proofErr w:type="spellEnd"/>
      <w:r w:rsidRPr="008C7EF8">
        <w:rPr>
          <w:rFonts w:ascii="Georgia" w:eastAsia="Georgia" w:hAnsi="Georgia" w:cs="Georgia"/>
          <w:bCs/>
        </w:rPr>
        <w:t xml:space="preserve"> in </w:t>
      </w:r>
      <w:proofErr w:type="spellStart"/>
      <w:r w:rsidRPr="008C7EF8">
        <w:rPr>
          <w:rFonts w:ascii="Georgia" w:eastAsia="Georgia" w:hAnsi="Georgia" w:cs="Georgia"/>
          <w:bCs/>
        </w:rPr>
        <w:t>APPs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especially</w:t>
      </w:r>
      <w:proofErr w:type="spellEnd"/>
      <w:r w:rsidRPr="008C7EF8">
        <w:rPr>
          <w:rFonts w:ascii="Georgia" w:eastAsia="Georgia" w:hAnsi="Georgia" w:cs="Georgia"/>
          <w:bCs/>
        </w:rPr>
        <w:t xml:space="preserve"> in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tributaries</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of</w:t>
      </w:r>
      <w:proofErr w:type="spellEnd"/>
      <w:r w:rsidRPr="008C7EF8">
        <w:rPr>
          <w:rFonts w:ascii="Georgia" w:eastAsia="Georgia" w:hAnsi="Georgia" w:cs="Georgia"/>
          <w:bCs/>
        </w:rPr>
        <w:t xml:space="preserve"> </w:t>
      </w:r>
      <w:proofErr w:type="spellStart"/>
      <w:r w:rsidRPr="008C7EF8">
        <w:rPr>
          <w:rFonts w:ascii="Georgia" w:eastAsia="Georgia" w:hAnsi="Georgia" w:cs="Georgia"/>
          <w:bCs/>
        </w:rPr>
        <w:t>the</w:t>
      </w:r>
      <w:proofErr w:type="spellEnd"/>
      <w:r w:rsidRPr="008C7EF8">
        <w:rPr>
          <w:rFonts w:ascii="Georgia" w:eastAsia="Georgia" w:hAnsi="Georgia" w:cs="Georgia"/>
          <w:bCs/>
        </w:rPr>
        <w:t xml:space="preserve"> Formoso River.</w:t>
      </w:r>
    </w:p>
    <w:p w14:paraId="49345E8B" w14:textId="6BA0A472" w:rsidR="005B28C8" w:rsidRPr="008C7EF8" w:rsidRDefault="00000000">
      <w:pPr>
        <w:ind w:left="1134" w:right="1132"/>
        <w:jc w:val="both"/>
        <w:rPr>
          <w:rFonts w:ascii="Georgia" w:eastAsia="Georgia" w:hAnsi="Georgia" w:cs="Georgia"/>
          <w:bCs/>
        </w:rPr>
      </w:pPr>
      <w:r>
        <w:rPr>
          <w:rFonts w:ascii="Georgia" w:eastAsia="Georgia" w:hAnsi="Georgia" w:cs="Georgia"/>
          <w:b/>
        </w:rPr>
        <w:t xml:space="preserve">KEYWORDS: </w:t>
      </w:r>
      <w:proofErr w:type="spellStart"/>
      <w:r w:rsidR="008C7EF8" w:rsidRPr="008C7EF8">
        <w:rPr>
          <w:rFonts w:ascii="Georgia" w:eastAsia="Georgia" w:hAnsi="Georgia" w:cs="Georgia"/>
          <w:bCs/>
        </w:rPr>
        <w:t>Agriculture</w:t>
      </w:r>
      <w:proofErr w:type="spellEnd"/>
      <w:r w:rsidR="00F113D1">
        <w:rPr>
          <w:rFonts w:ascii="Georgia" w:eastAsia="Georgia" w:hAnsi="Georgia" w:cs="Georgia"/>
          <w:bCs/>
        </w:rPr>
        <w:t>;</w:t>
      </w:r>
      <w:r w:rsidR="008C7EF8" w:rsidRPr="008C7EF8">
        <w:rPr>
          <w:rFonts w:ascii="Georgia" w:eastAsia="Georgia" w:hAnsi="Georgia" w:cs="Georgia"/>
          <w:bCs/>
        </w:rPr>
        <w:t xml:space="preserve"> </w:t>
      </w:r>
      <w:proofErr w:type="spellStart"/>
      <w:r w:rsidR="008C7EF8" w:rsidRPr="008C7EF8">
        <w:rPr>
          <w:rFonts w:ascii="Georgia" w:eastAsia="Georgia" w:hAnsi="Georgia" w:cs="Georgia"/>
          <w:bCs/>
        </w:rPr>
        <w:t>APPs</w:t>
      </w:r>
      <w:proofErr w:type="spellEnd"/>
      <w:r w:rsidR="00F113D1">
        <w:rPr>
          <w:rFonts w:ascii="Georgia" w:eastAsia="Georgia" w:hAnsi="Georgia" w:cs="Georgia"/>
          <w:bCs/>
        </w:rPr>
        <w:t>;</w:t>
      </w:r>
      <w:r w:rsidR="008C7EF8" w:rsidRPr="008C7EF8">
        <w:rPr>
          <w:rFonts w:ascii="Georgia" w:eastAsia="Georgia" w:hAnsi="Georgia" w:cs="Georgia"/>
          <w:bCs/>
        </w:rPr>
        <w:t xml:space="preserve"> Environmental </w:t>
      </w:r>
      <w:proofErr w:type="spellStart"/>
      <w:r w:rsidR="008C7EF8" w:rsidRPr="008C7EF8">
        <w:rPr>
          <w:rFonts w:ascii="Georgia" w:eastAsia="Georgia" w:hAnsi="Georgia" w:cs="Georgia"/>
          <w:bCs/>
        </w:rPr>
        <w:t>legislation</w:t>
      </w:r>
      <w:proofErr w:type="spellEnd"/>
      <w:r w:rsidR="00F113D1">
        <w:rPr>
          <w:rFonts w:ascii="Georgia" w:eastAsia="Georgia" w:hAnsi="Georgia" w:cs="Georgia"/>
          <w:bCs/>
        </w:rPr>
        <w:t xml:space="preserve">; </w:t>
      </w:r>
      <w:proofErr w:type="spellStart"/>
      <w:r w:rsidR="008C7EF8" w:rsidRPr="008C7EF8">
        <w:rPr>
          <w:rFonts w:ascii="Georgia" w:eastAsia="Georgia" w:hAnsi="Georgia" w:cs="Georgia"/>
          <w:bCs/>
        </w:rPr>
        <w:t>Landscape</w:t>
      </w:r>
      <w:proofErr w:type="spellEnd"/>
      <w:r w:rsidR="00F113D1">
        <w:rPr>
          <w:rFonts w:ascii="Georgia" w:eastAsia="Georgia" w:hAnsi="Georgia" w:cs="Georgia"/>
          <w:bCs/>
        </w:rPr>
        <w:t>;</w:t>
      </w:r>
      <w:r w:rsidR="008C7EF8" w:rsidRPr="008C7EF8">
        <w:rPr>
          <w:rFonts w:ascii="Georgia" w:eastAsia="Georgia" w:hAnsi="Georgia" w:cs="Georgia"/>
          <w:bCs/>
        </w:rPr>
        <w:t xml:space="preserve"> </w:t>
      </w:r>
      <w:proofErr w:type="spellStart"/>
      <w:r w:rsidR="008C7EF8" w:rsidRPr="008C7EF8">
        <w:rPr>
          <w:rFonts w:ascii="Georgia" w:eastAsia="Georgia" w:hAnsi="Georgia" w:cs="Georgia"/>
          <w:bCs/>
        </w:rPr>
        <w:t>Vegetation</w:t>
      </w:r>
      <w:proofErr w:type="spellEnd"/>
      <w:r w:rsidR="008C7EF8" w:rsidRPr="008C7EF8">
        <w:rPr>
          <w:rFonts w:ascii="Georgia" w:eastAsia="Georgia" w:hAnsi="Georgia" w:cs="Georgia"/>
          <w:bCs/>
        </w:rPr>
        <w:t>.</w:t>
      </w:r>
    </w:p>
    <w:p w14:paraId="791BDC20" w14:textId="77777777" w:rsidR="005B28C8" w:rsidRPr="008C7EF8" w:rsidRDefault="005B28C8">
      <w:pPr>
        <w:jc w:val="both"/>
        <w:rPr>
          <w:rFonts w:ascii="Georgia" w:eastAsia="Georgia" w:hAnsi="Georgia" w:cs="Georgia"/>
          <w:bCs/>
          <w:sz w:val="24"/>
          <w:szCs w:val="24"/>
        </w:rPr>
      </w:pPr>
    </w:p>
    <w:p w14:paraId="46EA99A0" w14:textId="77777777" w:rsidR="000E0982" w:rsidRDefault="000E0982">
      <w:pPr>
        <w:jc w:val="both"/>
        <w:rPr>
          <w:rFonts w:ascii="Georgia" w:eastAsia="Georgia" w:hAnsi="Georgia" w:cs="Georgia"/>
          <w:color w:val="FF0000"/>
          <w:sz w:val="24"/>
          <w:szCs w:val="24"/>
        </w:rPr>
      </w:pPr>
    </w:p>
    <w:p w14:paraId="754571D5" w14:textId="77777777" w:rsidR="000E0982" w:rsidRDefault="000E0982">
      <w:pPr>
        <w:jc w:val="both"/>
        <w:rPr>
          <w:rFonts w:ascii="Georgia" w:eastAsia="Georgia" w:hAnsi="Georgia" w:cs="Georgia"/>
          <w:color w:val="FF0000"/>
          <w:sz w:val="24"/>
          <w:szCs w:val="24"/>
        </w:rPr>
      </w:pPr>
    </w:p>
    <w:p w14:paraId="4C0FC076" w14:textId="77777777" w:rsidR="000E0982" w:rsidRDefault="000E0982">
      <w:pPr>
        <w:jc w:val="both"/>
        <w:rPr>
          <w:rFonts w:ascii="Georgia" w:eastAsia="Georgia" w:hAnsi="Georgia" w:cs="Georgia"/>
          <w:color w:val="FF0000"/>
          <w:sz w:val="24"/>
          <w:szCs w:val="24"/>
        </w:rPr>
      </w:pPr>
    </w:p>
    <w:p w14:paraId="1861A459" w14:textId="77777777" w:rsidR="000E0982" w:rsidRDefault="000E0982">
      <w:pPr>
        <w:jc w:val="both"/>
        <w:rPr>
          <w:rFonts w:ascii="Georgia" w:eastAsia="Georgia" w:hAnsi="Georgia" w:cs="Georgia"/>
          <w:color w:val="FF0000"/>
          <w:sz w:val="24"/>
          <w:szCs w:val="24"/>
        </w:rPr>
      </w:pPr>
    </w:p>
    <w:p w14:paraId="6A75202F" w14:textId="77777777" w:rsidR="000E0982" w:rsidRDefault="000E0982">
      <w:pPr>
        <w:jc w:val="both"/>
        <w:rPr>
          <w:rFonts w:ascii="Georgia" w:eastAsia="Georgia" w:hAnsi="Georgia" w:cs="Georgia"/>
          <w:color w:val="FF0000"/>
          <w:sz w:val="24"/>
          <w:szCs w:val="24"/>
        </w:rPr>
      </w:pPr>
    </w:p>
    <w:p w14:paraId="57B4AA31" w14:textId="77777777" w:rsidR="000E0982" w:rsidRDefault="000E0982">
      <w:pPr>
        <w:jc w:val="both"/>
        <w:rPr>
          <w:rFonts w:ascii="Georgia" w:eastAsia="Georgia" w:hAnsi="Georgia" w:cs="Georgia"/>
          <w:color w:val="FF0000"/>
          <w:sz w:val="24"/>
          <w:szCs w:val="24"/>
        </w:rPr>
      </w:pPr>
    </w:p>
    <w:p w14:paraId="055069ED" w14:textId="77777777" w:rsidR="000E0982" w:rsidRDefault="000E0982">
      <w:pPr>
        <w:jc w:val="both"/>
        <w:rPr>
          <w:rFonts w:ascii="Georgia" w:eastAsia="Georgia" w:hAnsi="Georgia" w:cs="Georgia"/>
          <w:color w:val="FF0000"/>
          <w:sz w:val="24"/>
          <w:szCs w:val="24"/>
        </w:rPr>
      </w:pPr>
    </w:p>
    <w:p w14:paraId="04C8C175" w14:textId="77777777" w:rsidR="000E0982" w:rsidRDefault="000E0982">
      <w:pPr>
        <w:jc w:val="both"/>
        <w:rPr>
          <w:rFonts w:ascii="Georgia" w:eastAsia="Georgia" w:hAnsi="Georgia" w:cs="Georgia"/>
          <w:color w:val="FF0000"/>
          <w:sz w:val="24"/>
          <w:szCs w:val="24"/>
        </w:rPr>
      </w:pPr>
    </w:p>
    <w:p w14:paraId="68F567E3" w14:textId="77777777" w:rsidR="000E0982" w:rsidRDefault="000E0982">
      <w:pPr>
        <w:jc w:val="both"/>
        <w:rPr>
          <w:rFonts w:ascii="Georgia" w:eastAsia="Georgia" w:hAnsi="Georgia" w:cs="Georgia"/>
          <w:color w:val="FF0000"/>
          <w:sz w:val="24"/>
          <w:szCs w:val="24"/>
        </w:rPr>
      </w:pPr>
    </w:p>
    <w:p w14:paraId="63AB8EE1" w14:textId="77777777" w:rsidR="000E0982" w:rsidRDefault="000E0982">
      <w:pPr>
        <w:jc w:val="both"/>
        <w:rPr>
          <w:rFonts w:ascii="Georgia" w:eastAsia="Georgia" w:hAnsi="Georgia" w:cs="Georgia"/>
          <w:color w:val="FF0000"/>
          <w:sz w:val="24"/>
          <w:szCs w:val="24"/>
        </w:rPr>
      </w:pPr>
    </w:p>
    <w:p w14:paraId="42389220" w14:textId="77777777" w:rsidR="000E0982" w:rsidRDefault="000E0982">
      <w:pPr>
        <w:jc w:val="both"/>
        <w:rPr>
          <w:rFonts w:ascii="Georgia" w:eastAsia="Georgia" w:hAnsi="Georgia" w:cs="Georgia"/>
          <w:color w:val="FF0000"/>
          <w:sz w:val="24"/>
          <w:szCs w:val="24"/>
        </w:rPr>
      </w:pPr>
    </w:p>
    <w:p w14:paraId="3E09879C" w14:textId="77777777" w:rsidR="000E0982" w:rsidRDefault="000E0982">
      <w:pPr>
        <w:jc w:val="both"/>
        <w:rPr>
          <w:rFonts w:ascii="Georgia" w:eastAsia="Georgia" w:hAnsi="Georgia" w:cs="Georgia"/>
          <w:color w:val="FF0000"/>
          <w:sz w:val="24"/>
          <w:szCs w:val="24"/>
        </w:rPr>
      </w:pPr>
    </w:p>
    <w:p w14:paraId="51336B6E" w14:textId="77777777" w:rsidR="000E0982" w:rsidRDefault="000E0982">
      <w:pPr>
        <w:jc w:val="both"/>
        <w:rPr>
          <w:rFonts w:ascii="Georgia" w:eastAsia="Georgia" w:hAnsi="Georgia" w:cs="Georgia"/>
          <w:color w:val="FF0000"/>
          <w:sz w:val="24"/>
          <w:szCs w:val="24"/>
        </w:rPr>
      </w:pPr>
    </w:p>
    <w:p w14:paraId="5DE61617" w14:textId="77777777" w:rsidR="000E0982" w:rsidRDefault="000E0982">
      <w:pPr>
        <w:jc w:val="both"/>
        <w:rPr>
          <w:rFonts w:ascii="Georgia" w:eastAsia="Georgia" w:hAnsi="Georgia" w:cs="Georgia"/>
          <w:color w:val="FF0000"/>
          <w:sz w:val="24"/>
          <w:szCs w:val="24"/>
        </w:rPr>
      </w:pPr>
    </w:p>
    <w:p w14:paraId="5D38B151" w14:textId="77777777" w:rsidR="000E0982" w:rsidRDefault="000E0982">
      <w:pPr>
        <w:jc w:val="both"/>
        <w:rPr>
          <w:rFonts w:ascii="Georgia" w:eastAsia="Georgia" w:hAnsi="Georgia" w:cs="Georgia"/>
          <w:color w:val="FF0000"/>
          <w:sz w:val="24"/>
          <w:szCs w:val="24"/>
        </w:rPr>
      </w:pPr>
    </w:p>
    <w:p w14:paraId="471EFF63" w14:textId="77777777" w:rsidR="000E0982" w:rsidRDefault="000E0982">
      <w:pPr>
        <w:jc w:val="both"/>
        <w:rPr>
          <w:rFonts w:ascii="Georgia" w:eastAsia="Georgia" w:hAnsi="Georgia" w:cs="Georgia"/>
          <w:color w:val="FF0000"/>
          <w:sz w:val="24"/>
          <w:szCs w:val="24"/>
        </w:rPr>
      </w:pPr>
    </w:p>
    <w:p w14:paraId="0C5468EC" w14:textId="77777777" w:rsidR="000E0982" w:rsidRDefault="000E0982">
      <w:pPr>
        <w:jc w:val="both"/>
        <w:rPr>
          <w:rFonts w:ascii="Georgia" w:eastAsia="Georgia" w:hAnsi="Georgia" w:cs="Georgia"/>
          <w:color w:val="FF0000"/>
          <w:sz w:val="24"/>
          <w:szCs w:val="24"/>
        </w:rPr>
      </w:pPr>
    </w:p>
    <w:p w14:paraId="374C6533" w14:textId="77777777" w:rsidR="000E0982" w:rsidRDefault="000E0982">
      <w:pPr>
        <w:jc w:val="both"/>
        <w:rPr>
          <w:rFonts w:ascii="Georgia" w:eastAsia="Georgia" w:hAnsi="Georgia" w:cs="Georgia"/>
          <w:color w:val="FF0000"/>
          <w:sz w:val="24"/>
          <w:szCs w:val="24"/>
        </w:rPr>
      </w:pPr>
    </w:p>
    <w:p w14:paraId="29A770FE" w14:textId="77777777" w:rsidR="000E0982" w:rsidRDefault="000E0982">
      <w:pPr>
        <w:jc w:val="both"/>
        <w:rPr>
          <w:rFonts w:ascii="Georgia" w:eastAsia="Georgia" w:hAnsi="Georgia" w:cs="Georgia"/>
          <w:color w:val="FF0000"/>
          <w:sz w:val="24"/>
          <w:szCs w:val="24"/>
        </w:rPr>
      </w:pPr>
    </w:p>
    <w:p w14:paraId="5F36C72D" w14:textId="08D33511" w:rsidR="005B28C8" w:rsidRDefault="00000000">
      <w:pPr>
        <w:jc w:val="both"/>
        <w:rPr>
          <w:rFonts w:ascii="Georgia" w:eastAsia="Georgia" w:hAnsi="Georgia" w:cs="Georgia"/>
          <w:b/>
          <w:sz w:val="24"/>
          <w:szCs w:val="24"/>
        </w:rPr>
      </w:pPr>
      <w:r>
        <w:rPr>
          <w:rFonts w:ascii="Georgia" w:eastAsia="Georgia" w:hAnsi="Georgia" w:cs="Georgia"/>
          <w:b/>
          <w:sz w:val="24"/>
          <w:szCs w:val="24"/>
        </w:rPr>
        <w:lastRenderedPageBreak/>
        <w:t xml:space="preserve">INTRODUÇÃO </w:t>
      </w:r>
    </w:p>
    <w:p w14:paraId="72DE2A60" w14:textId="77777777" w:rsidR="00DE017F" w:rsidRPr="00DE017F" w:rsidRDefault="00DE017F" w:rsidP="00DE017F">
      <w:pPr>
        <w:spacing w:after="0" w:line="360" w:lineRule="auto"/>
        <w:ind w:firstLine="709"/>
        <w:jc w:val="both"/>
        <w:rPr>
          <w:rFonts w:ascii="Georgia" w:eastAsia="Georgia" w:hAnsi="Georgia" w:cs="Georgia"/>
          <w:sz w:val="24"/>
          <w:szCs w:val="24"/>
        </w:rPr>
      </w:pPr>
      <w:r w:rsidRPr="00DE017F">
        <w:rPr>
          <w:rFonts w:ascii="Georgia" w:eastAsia="Georgia" w:hAnsi="Georgia" w:cs="Georgia"/>
          <w:sz w:val="24"/>
          <w:szCs w:val="24"/>
        </w:rPr>
        <w:t>A paisagem reflete dinamicamente a interação entre processos naturais e atividades humanas, com os recursos hídricos desempenhando um papel central nessa relação. À medida que a sociedade modifica o ambiente para satisfazer suas necessidades, como urbanização e agricultura, essas transformações afetam diretamente a estrutura e o funcionamento dos ecossistemas aquáticos.</w:t>
      </w:r>
    </w:p>
    <w:p w14:paraId="500C9C63" w14:textId="77777777" w:rsidR="00DE017F" w:rsidRPr="00DE017F" w:rsidRDefault="00DE017F" w:rsidP="00DE017F">
      <w:pPr>
        <w:spacing w:after="0" w:line="360" w:lineRule="auto"/>
        <w:ind w:firstLine="709"/>
        <w:jc w:val="both"/>
        <w:rPr>
          <w:rFonts w:ascii="Georgia" w:eastAsia="Georgia" w:hAnsi="Georgia" w:cs="Georgia"/>
          <w:sz w:val="24"/>
          <w:szCs w:val="24"/>
        </w:rPr>
      </w:pPr>
      <w:r w:rsidRPr="00DE017F">
        <w:rPr>
          <w:rFonts w:ascii="Georgia" w:eastAsia="Georgia" w:hAnsi="Georgia" w:cs="Georgia"/>
          <w:sz w:val="24"/>
          <w:szCs w:val="24"/>
        </w:rPr>
        <w:t xml:space="preserve">Os recursos hídricos, além de desempenharem um papel fundamental na estrutura da paisagem, exigem estudos científicos constantes e monitoramento rigoroso, pois são essenciais para a saúde e equilíbrio dos ecossistemas. A água, além de sua importância ambiental, possui significados econômicos, estéticos e culturais. No entanto, o uso intensivo da água, impulsionado pelo desenvolvimento econômico e social, afeta tanto as reservas superficiais quanto as subterrâneas, o que agrava os impactos, tornando-os mais severos e complexos (Tundisi; </w:t>
      </w:r>
      <w:proofErr w:type="spellStart"/>
      <w:r w:rsidRPr="00DE017F">
        <w:rPr>
          <w:rFonts w:ascii="Georgia" w:eastAsia="Georgia" w:hAnsi="Georgia" w:cs="Georgia"/>
          <w:sz w:val="24"/>
          <w:szCs w:val="24"/>
        </w:rPr>
        <w:t>Matsumura</w:t>
      </w:r>
      <w:proofErr w:type="spellEnd"/>
      <w:r w:rsidRPr="00DE017F">
        <w:rPr>
          <w:rFonts w:ascii="Georgia" w:eastAsia="Georgia" w:hAnsi="Georgia" w:cs="Georgia"/>
          <w:sz w:val="24"/>
          <w:szCs w:val="24"/>
        </w:rPr>
        <w:t>-Tundisi, 2011).</w:t>
      </w:r>
    </w:p>
    <w:p w14:paraId="0ED85104" w14:textId="77777777" w:rsidR="00DE017F" w:rsidRPr="00DE017F" w:rsidRDefault="00DE017F" w:rsidP="00DE017F">
      <w:pPr>
        <w:spacing w:after="0" w:line="360" w:lineRule="auto"/>
        <w:ind w:firstLine="709"/>
        <w:jc w:val="both"/>
        <w:rPr>
          <w:rFonts w:ascii="Georgia" w:eastAsia="Georgia" w:hAnsi="Georgia" w:cs="Georgia"/>
          <w:sz w:val="24"/>
          <w:szCs w:val="24"/>
        </w:rPr>
      </w:pPr>
      <w:r w:rsidRPr="00DE017F">
        <w:rPr>
          <w:rFonts w:ascii="Georgia" w:eastAsia="Georgia" w:hAnsi="Georgia" w:cs="Georgia"/>
          <w:sz w:val="24"/>
          <w:szCs w:val="24"/>
        </w:rPr>
        <w:t>A intensificação desses impactos pode levar a uma série de consequências, incluindo maior concorrência por recursos hídricos e degradação ambiental. A Política Nacional de Recursos Hídricos (PNRH) estabelece que, em situações de escassez, o uso prioritário dos recursos hídricos deve ser o consumo humano e a dessedentação de animais (Brasil, 1997). Essa prioridade reflete a importância vital da água para a vida humana, sendo um recurso indispensável.</w:t>
      </w:r>
    </w:p>
    <w:p w14:paraId="1BA8D222" w14:textId="77777777" w:rsidR="00DE017F" w:rsidRPr="00DE017F" w:rsidRDefault="00DE017F" w:rsidP="00DE017F">
      <w:pPr>
        <w:spacing w:after="0" w:line="360" w:lineRule="auto"/>
        <w:ind w:firstLine="709"/>
        <w:jc w:val="both"/>
        <w:rPr>
          <w:rFonts w:ascii="Georgia" w:eastAsia="Georgia" w:hAnsi="Georgia" w:cs="Georgia"/>
          <w:sz w:val="24"/>
          <w:szCs w:val="24"/>
        </w:rPr>
      </w:pPr>
      <w:r w:rsidRPr="00DE017F">
        <w:rPr>
          <w:rFonts w:ascii="Georgia" w:eastAsia="Georgia" w:hAnsi="Georgia" w:cs="Georgia"/>
          <w:sz w:val="24"/>
          <w:szCs w:val="24"/>
        </w:rPr>
        <w:t>Para gerir de forma eficaz os recursos hídricos, a Lei nº 9433/97 define a bacia hidrográfica como a unidade territorial para implementação da Política Nacional de Recursos Hídricos e para a atuação do Sistema Nacional de Gerenciamento de Recursos Hídricos. Nesse sentido, Christofoletti (1980, p. 3) descreve a bacia hidrográfica como “um sistema geomorfológico aberto que constantemente realiza trocas de energia e matéria entre os elementos climáticos dominantes e a estrutura onde ocorre o escoamento, resultando em equilíbrio dinâmico”.</w:t>
      </w:r>
    </w:p>
    <w:p w14:paraId="3692275D" w14:textId="77777777" w:rsidR="00DE017F" w:rsidRPr="00DE017F" w:rsidRDefault="00DE017F" w:rsidP="00DE017F">
      <w:pPr>
        <w:spacing w:after="0" w:line="360" w:lineRule="auto"/>
        <w:ind w:firstLine="709"/>
        <w:jc w:val="both"/>
        <w:rPr>
          <w:rFonts w:ascii="Georgia" w:eastAsia="Georgia" w:hAnsi="Georgia" w:cs="Georgia"/>
          <w:sz w:val="24"/>
          <w:szCs w:val="24"/>
        </w:rPr>
      </w:pPr>
      <w:r w:rsidRPr="00DE017F">
        <w:rPr>
          <w:rFonts w:ascii="Georgia" w:eastAsia="Georgia" w:hAnsi="Georgia" w:cs="Georgia"/>
          <w:sz w:val="24"/>
          <w:szCs w:val="24"/>
        </w:rPr>
        <w:t xml:space="preserve">Um exemplo significativo desse contexto é a bacia hidrográfica do rio Formoso, localizada no município de Bonito/MS. Esta bacia, com características hidrogeológicas de formação </w:t>
      </w:r>
      <w:proofErr w:type="spellStart"/>
      <w:r w:rsidRPr="00DE017F">
        <w:rPr>
          <w:rFonts w:ascii="Georgia" w:eastAsia="Georgia" w:hAnsi="Georgia" w:cs="Georgia"/>
          <w:sz w:val="24"/>
          <w:szCs w:val="24"/>
        </w:rPr>
        <w:t>cárstica</w:t>
      </w:r>
      <w:proofErr w:type="spellEnd"/>
      <w:r w:rsidRPr="00DE017F">
        <w:rPr>
          <w:rFonts w:ascii="Georgia" w:eastAsia="Georgia" w:hAnsi="Georgia" w:cs="Georgia"/>
          <w:sz w:val="24"/>
          <w:szCs w:val="24"/>
        </w:rPr>
        <w:t xml:space="preserve"> e águas cristalinas, é totalmente dependente dessa disponibilidade hídrica, pois o município de Bonito/MS é um dos maiores destinos de ecoturismo mundial. Contudo, nos últimos anos, a bacia tem registrado um crescimento no setor agrícola, o que contrasta com o uso turístico e pode resultar na descaracterização natural de áreas protegidas e em possíveis impactos ambientais nos recursos hídricos.</w:t>
      </w:r>
    </w:p>
    <w:p w14:paraId="1FFCD96D" w14:textId="77777777" w:rsidR="00DE017F" w:rsidRPr="00DE017F" w:rsidRDefault="00DE017F" w:rsidP="00DE017F">
      <w:pPr>
        <w:spacing w:after="0" w:line="360" w:lineRule="auto"/>
        <w:ind w:firstLine="709"/>
        <w:jc w:val="both"/>
        <w:rPr>
          <w:rFonts w:ascii="Georgia" w:eastAsia="Georgia" w:hAnsi="Georgia" w:cs="Georgia"/>
          <w:sz w:val="24"/>
          <w:szCs w:val="24"/>
        </w:rPr>
      </w:pPr>
      <w:r w:rsidRPr="00DE017F">
        <w:rPr>
          <w:rFonts w:ascii="Georgia" w:eastAsia="Georgia" w:hAnsi="Georgia" w:cs="Georgia"/>
          <w:sz w:val="24"/>
          <w:szCs w:val="24"/>
        </w:rPr>
        <w:lastRenderedPageBreak/>
        <w:t xml:space="preserve">Essas transformações na paisagem do município de Bonito/MS, onde se localiza a bacia do rio Formoso, são evidentes pela perda progressiva da vegetação natural e pelo aumento das áreas agrícolas (Ribeiro, 2017; Leonel </w:t>
      </w:r>
      <w:r w:rsidRPr="00DE017F">
        <w:rPr>
          <w:rFonts w:ascii="Georgia" w:eastAsia="Georgia" w:hAnsi="Georgia" w:cs="Georgia"/>
          <w:i/>
          <w:iCs/>
          <w:sz w:val="24"/>
          <w:szCs w:val="24"/>
        </w:rPr>
        <w:t>et al.,</w:t>
      </w:r>
      <w:r w:rsidRPr="00DE017F">
        <w:rPr>
          <w:rFonts w:ascii="Georgia" w:eastAsia="Georgia" w:hAnsi="Georgia" w:cs="Georgia"/>
          <w:sz w:val="24"/>
          <w:szCs w:val="24"/>
        </w:rPr>
        <w:t xml:space="preserve"> 2017; Fontes, </w:t>
      </w:r>
      <w:proofErr w:type="spellStart"/>
      <w:r w:rsidRPr="00DE017F">
        <w:rPr>
          <w:rFonts w:ascii="Georgia" w:eastAsia="Georgia" w:hAnsi="Georgia" w:cs="Georgia"/>
          <w:sz w:val="24"/>
          <w:szCs w:val="24"/>
        </w:rPr>
        <w:t>Ayach</w:t>
      </w:r>
      <w:proofErr w:type="spellEnd"/>
      <w:r w:rsidRPr="00DE017F">
        <w:rPr>
          <w:rFonts w:ascii="Georgia" w:eastAsia="Georgia" w:hAnsi="Georgia" w:cs="Georgia"/>
          <w:sz w:val="24"/>
          <w:szCs w:val="24"/>
        </w:rPr>
        <w:t>, Souza, 2024). Essas mudanças têm implicações diretas na vulnerabilidade ambiental da região.</w:t>
      </w:r>
    </w:p>
    <w:p w14:paraId="422DFEBE" w14:textId="77777777" w:rsidR="00DE017F" w:rsidRPr="00DE017F" w:rsidRDefault="00DE017F" w:rsidP="00DE017F">
      <w:pPr>
        <w:spacing w:after="0" w:line="360" w:lineRule="auto"/>
        <w:ind w:firstLine="709"/>
        <w:jc w:val="both"/>
        <w:rPr>
          <w:rFonts w:ascii="Georgia" w:eastAsia="Georgia" w:hAnsi="Georgia" w:cs="Georgia"/>
          <w:sz w:val="24"/>
          <w:szCs w:val="24"/>
        </w:rPr>
      </w:pPr>
      <w:r w:rsidRPr="00DE017F">
        <w:rPr>
          <w:rFonts w:ascii="Georgia" w:eastAsia="Georgia" w:hAnsi="Georgia" w:cs="Georgia"/>
          <w:sz w:val="24"/>
          <w:szCs w:val="24"/>
        </w:rPr>
        <w:t xml:space="preserve">Entre 1989 e 2005, a bacia hidrográfica do rio Formoso apresentou um aumento nas áreas de média e alta vulnerabilidade, acompanhada de uma redução nas áreas de baixa vulnerabilidade. Esse aumento da vulnerabilidade está diretamente ligado ao desmatamento e à expansão agropecuária, que, além de reduzir a fauna e flora da bacia, pode acarretar sérias consequências para os rios da região (Teruya Junior </w:t>
      </w:r>
      <w:r w:rsidRPr="00DE017F">
        <w:rPr>
          <w:rFonts w:ascii="Georgia" w:eastAsia="Georgia" w:hAnsi="Georgia" w:cs="Georgia"/>
          <w:i/>
          <w:iCs/>
          <w:sz w:val="24"/>
          <w:szCs w:val="24"/>
        </w:rPr>
        <w:t>et al.,</w:t>
      </w:r>
      <w:r w:rsidRPr="00DE017F">
        <w:rPr>
          <w:rFonts w:ascii="Georgia" w:eastAsia="Georgia" w:hAnsi="Georgia" w:cs="Georgia"/>
          <w:sz w:val="24"/>
          <w:szCs w:val="24"/>
        </w:rPr>
        <w:t xml:space="preserve"> 2018, p. 40).</w:t>
      </w:r>
    </w:p>
    <w:p w14:paraId="7992982F" w14:textId="77777777" w:rsidR="00DE017F" w:rsidRPr="00DE017F" w:rsidRDefault="00DE017F" w:rsidP="00DE017F">
      <w:pPr>
        <w:spacing w:after="0" w:line="360" w:lineRule="auto"/>
        <w:ind w:firstLine="709"/>
        <w:jc w:val="both"/>
        <w:rPr>
          <w:rFonts w:ascii="Georgia" w:eastAsia="Georgia" w:hAnsi="Georgia" w:cs="Georgia"/>
          <w:sz w:val="24"/>
          <w:szCs w:val="24"/>
        </w:rPr>
      </w:pPr>
      <w:r w:rsidRPr="00DE017F">
        <w:rPr>
          <w:rFonts w:ascii="Georgia" w:eastAsia="Georgia" w:hAnsi="Georgia" w:cs="Georgia"/>
          <w:sz w:val="24"/>
          <w:szCs w:val="24"/>
        </w:rPr>
        <w:t>Outro exemplo de impacto na bacia hidrográfica da região é observado no rio Mimoso, afluente do rio Formoso, onde culturas de soja e pastagens avançam sobre as Áreas de Preservação Permanente (</w:t>
      </w:r>
      <w:proofErr w:type="spellStart"/>
      <w:r w:rsidRPr="00DE017F">
        <w:rPr>
          <w:rFonts w:ascii="Georgia" w:eastAsia="Georgia" w:hAnsi="Georgia" w:cs="Georgia"/>
          <w:sz w:val="24"/>
          <w:szCs w:val="24"/>
        </w:rPr>
        <w:t>APPs</w:t>
      </w:r>
      <w:proofErr w:type="spellEnd"/>
      <w:r w:rsidRPr="00DE017F">
        <w:rPr>
          <w:rFonts w:ascii="Georgia" w:eastAsia="Georgia" w:hAnsi="Georgia" w:cs="Georgia"/>
          <w:sz w:val="24"/>
          <w:szCs w:val="24"/>
        </w:rPr>
        <w:t>), conforme relata Medeiros (2022).</w:t>
      </w:r>
    </w:p>
    <w:p w14:paraId="07E54920" w14:textId="77777777" w:rsidR="00DE017F" w:rsidRPr="00DE017F" w:rsidRDefault="00DE017F" w:rsidP="00DE017F">
      <w:pPr>
        <w:spacing w:after="0" w:line="360" w:lineRule="auto"/>
        <w:ind w:firstLine="709"/>
        <w:jc w:val="both"/>
        <w:rPr>
          <w:rFonts w:ascii="Georgia" w:eastAsia="Georgia" w:hAnsi="Georgia" w:cs="Georgia"/>
          <w:sz w:val="24"/>
          <w:szCs w:val="24"/>
        </w:rPr>
      </w:pPr>
      <w:r w:rsidRPr="00DE017F">
        <w:rPr>
          <w:rFonts w:ascii="Georgia" w:eastAsia="Georgia" w:hAnsi="Georgia" w:cs="Georgia"/>
          <w:sz w:val="24"/>
          <w:szCs w:val="24"/>
        </w:rPr>
        <w:t xml:space="preserve">As Áreas de Preservação Permanente desempenham um papel fundamental na proteção dos recursos hídricos e na manutenção dos ecossistemas. Definidas pela Lei Federal nº 12.651/12, as </w:t>
      </w:r>
      <w:proofErr w:type="spellStart"/>
      <w:r w:rsidRPr="00DE017F">
        <w:rPr>
          <w:rFonts w:ascii="Georgia" w:eastAsia="Georgia" w:hAnsi="Georgia" w:cs="Georgia"/>
          <w:sz w:val="24"/>
          <w:szCs w:val="24"/>
        </w:rPr>
        <w:t>APPs</w:t>
      </w:r>
      <w:proofErr w:type="spellEnd"/>
      <w:r w:rsidRPr="00DE017F">
        <w:rPr>
          <w:rFonts w:ascii="Georgia" w:eastAsia="Georgia" w:hAnsi="Georgia" w:cs="Georgia"/>
          <w:sz w:val="24"/>
          <w:szCs w:val="24"/>
        </w:rPr>
        <w:t xml:space="preserve"> têm a função de garantir o bem-estar da população humana, preservar a biodiversidade e manter a integridade dos ecossistemas. Essas áreas, cobertas ou não por vegetação nativa, têm como objetivo preservar os recursos hídricos, a paisagem, a estabilidade geológica e a biodiversidade, além de facilitar o fluxo gênico de fauna e flora, proteger o solo e assegurar o bem-estar das populações humanas (Brasil, 2012).</w:t>
      </w:r>
    </w:p>
    <w:p w14:paraId="02330275" w14:textId="77777777" w:rsidR="00DE017F" w:rsidRPr="00DE017F" w:rsidRDefault="00DE017F" w:rsidP="00DE017F">
      <w:pPr>
        <w:spacing w:after="0" w:line="360" w:lineRule="auto"/>
        <w:ind w:firstLine="709"/>
        <w:jc w:val="both"/>
        <w:rPr>
          <w:rFonts w:ascii="Georgia" w:eastAsia="Georgia" w:hAnsi="Georgia" w:cs="Georgia"/>
          <w:sz w:val="24"/>
          <w:szCs w:val="24"/>
        </w:rPr>
      </w:pPr>
      <w:r w:rsidRPr="00DE017F">
        <w:rPr>
          <w:rFonts w:ascii="Georgia" w:eastAsia="Georgia" w:hAnsi="Georgia" w:cs="Georgia"/>
          <w:sz w:val="24"/>
          <w:szCs w:val="24"/>
        </w:rPr>
        <w:t xml:space="preserve">Ao desempenharem um papel crucial na manutenção dos serviços ecossistêmicos, as </w:t>
      </w:r>
      <w:proofErr w:type="spellStart"/>
      <w:r w:rsidRPr="00DE017F">
        <w:rPr>
          <w:rFonts w:ascii="Georgia" w:eastAsia="Georgia" w:hAnsi="Georgia" w:cs="Georgia"/>
          <w:sz w:val="24"/>
          <w:szCs w:val="24"/>
        </w:rPr>
        <w:t>APPs</w:t>
      </w:r>
      <w:proofErr w:type="spellEnd"/>
      <w:r w:rsidRPr="00DE017F">
        <w:rPr>
          <w:rFonts w:ascii="Georgia" w:eastAsia="Georgia" w:hAnsi="Georgia" w:cs="Georgia"/>
          <w:sz w:val="24"/>
          <w:szCs w:val="24"/>
        </w:rPr>
        <w:t xml:space="preserve"> contribuem para a qualidade da água, a conservação da vida silvestre, e atuam como barreiras naturais contra desastres ambientais, como enchentes e deslizamentos. Além disso, essas áreas promovem a conectividade entre habitats, o que é essencial para a sobrevivência de muitas espécies.</w:t>
      </w:r>
    </w:p>
    <w:p w14:paraId="79F1EDF6" w14:textId="77777777" w:rsidR="00DE017F" w:rsidRPr="00DE017F" w:rsidRDefault="00DE017F" w:rsidP="00DE017F">
      <w:pPr>
        <w:spacing w:after="0" w:line="360" w:lineRule="auto"/>
        <w:ind w:firstLine="709"/>
        <w:jc w:val="both"/>
        <w:rPr>
          <w:rFonts w:ascii="Georgia" w:eastAsia="Georgia" w:hAnsi="Georgia" w:cs="Georgia"/>
          <w:sz w:val="24"/>
          <w:szCs w:val="24"/>
        </w:rPr>
      </w:pPr>
      <w:r w:rsidRPr="00DE017F">
        <w:rPr>
          <w:rFonts w:ascii="Georgia" w:eastAsia="Georgia" w:hAnsi="Georgia" w:cs="Georgia"/>
          <w:sz w:val="24"/>
          <w:szCs w:val="24"/>
        </w:rPr>
        <w:t>Diante desse cenário, este estudo se propôs analisar o uso e cobertura da terra nas áreas de preservação permanente no entorno dos cursos d’água da bacia hidrográfica do rio Formoso/MS. Onde o uso e cobertura da terra das áreas de preservação permanente estão impactando na proteção dos recursos hídricos e na integridade dos ecossistemas da bacia do rio Formoso.</w:t>
      </w:r>
    </w:p>
    <w:p w14:paraId="5142DDB2" w14:textId="77777777" w:rsidR="00DE017F" w:rsidRDefault="00DE017F" w:rsidP="00DE017F">
      <w:pPr>
        <w:spacing w:line="360" w:lineRule="auto"/>
        <w:ind w:firstLine="708"/>
        <w:jc w:val="both"/>
        <w:rPr>
          <w:rFonts w:ascii="Georgia" w:eastAsia="Georgia" w:hAnsi="Georgia" w:cs="Georgia"/>
          <w:sz w:val="24"/>
          <w:szCs w:val="24"/>
        </w:rPr>
      </w:pPr>
    </w:p>
    <w:p w14:paraId="6AF43767" w14:textId="77777777" w:rsidR="00020E3E" w:rsidRPr="00DE017F" w:rsidRDefault="00020E3E" w:rsidP="00DE017F">
      <w:pPr>
        <w:spacing w:line="360" w:lineRule="auto"/>
        <w:ind w:firstLine="708"/>
        <w:jc w:val="both"/>
        <w:rPr>
          <w:rFonts w:ascii="Georgia" w:eastAsia="Georgia" w:hAnsi="Georgia" w:cs="Georgia"/>
          <w:sz w:val="24"/>
          <w:szCs w:val="24"/>
        </w:rPr>
      </w:pPr>
    </w:p>
    <w:p w14:paraId="0D3FD2A7" w14:textId="77777777" w:rsidR="00DE017F" w:rsidRPr="00DE017F" w:rsidRDefault="00DE017F" w:rsidP="00DE017F">
      <w:pPr>
        <w:spacing w:line="360" w:lineRule="auto"/>
        <w:ind w:firstLine="708"/>
        <w:jc w:val="both"/>
        <w:rPr>
          <w:rFonts w:ascii="Georgia" w:eastAsia="Georgia" w:hAnsi="Georgia" w:cs="Georgia"/>
          <w:b/>
          <w:bCs/>
          <w:sz w:val="24"/>
          <w:szCs w:val="24"/>
        </w:rPr>
      </w:pPr>
      <w:r w:rsidRPr="00DE017F">
        <w:rPr>
          <w:rFonts w:ascii="Georgia" w:eastAsia="Georgia" w:hAnsi="Georgia" w:cs="Georgia"/>
          <w:b/>
          <w:bCs/>
          <w:sz w:val="24"/>
          <w:szCs w:val="24"/>
        </w:rPr>
        <w:lastRenderedPageBreak/>
        <w:t>Área de Estudo</w:t>
      </w:r>
    </w:p>
    <w:p w14:paraId="6481141A" w14:textId="77777777" w:rsidR="00083125" w:rsidRPr="00DE017F" w:rsidRDefault="00000000" w:rsidP="00DE017F">
      <w:pPr>
        <w:spacing w:line="360" w:lineRule="auto"/>
        <w:ind w:firstLine="708"/>
        <w:jc w:val="both"/>
        <w:rPr>
          <w:rFonts w:ascii="Georgia" w:eastAsia="Georgia" w:hAnsi="Georgia" w:cs="Georgia"/>
          <w:sz w:val="24"/>
          <w:szCs w:val="24"/>
        </w:rPr>
      </w:pPr>
      <w:r w:rsidRPr="00DE017F">
        <w:rPr>
          <w:rFonts w:ascii="Georgia" w:eastAsia="Georgia" w:hAnsi="Georgia" w:cs="Georgia"/>
          <w:sz w:val="24"/>
          <w:szCs w:val="24"/>
        </w:rPr>
        <w:t>A bacia hidrográfica do Rio Formoso, situada no município de Bonito/MS (Figura 1), é a principal bacia d</w:t>
      </w:r>
      <w:r w:rsidR="00DE017F" w:rsidRPr="00DE017F">
        <w:rPr>
          <w:rFonts w:ascii="Georgia" w:eastAsia="Georgia" w:hAnsi="Georgia" w:cs="Georgia"/>
          <w:sz w:val="24"/>
          <w:szCs w:val="24"/>
        </w:rPr>
        <w:t>o município</w:t>
      </w:r>
      <w:r w:rsidRPr="00DE017F">
        <w:rPr>
          <w:rFonts w:ascii="Georgia" w:eastAsia="Georgia" w:hAnsi="Georgia" w:cs="Georgia"/>
          <w:sz w:val="24"/>
          <w:szCs w:val="24"/>
        </w:rPr>
        <w:t>, concentrando a maioria dos atrativos turísticos do município. Com uma área total de 1.316,49 km², essa bacia desempenha um papel crucial na oferta de recursos hídricos e na conservação ambiental de Bonito.</w:t>
      </w:r>
    </w:p>
    <w:p w14:paraId="46ED1591" w14:textId="77777777" w:rsidR="00DE017F" w:rsidRPr="00DE017F" w:rsidRDefault="00DE017F" w:rsidP="00020E3E">
      <w:pPr>
        <w:spacing w:line="240" w:lineRule="auto"/>
        <w:jc w:val="both"/>
        <w:rPr>
          <w:rFonts w:ascii="Georgia" w:eastAsia="Georgia" w:hAnsi="Georgia" w:cs="Georgia"/>
          <w:iCs/>
          <w:sz w:val="24"/>
          <w:szCs w:val="24"/>
        </w:rPr>
      </w:pPr>
    </w:p>
    <w:p w14:paraId="7CECF382" w14:textId="7F0B14A8" w:rsidR="00DE017F" w:rsidRPr="00A62D2F" w:rsidRDefault="00DE017F" w:rsidP="00DE017F">
      <w:pPr>
        <w:spacing w:line="360" w:lineRule="auto"/>
        <w:jc w:val="center"/>
        <w:rPr>
          <w:rFonts w:ascii="Georgia" w:eastAsia="Georgia" w:hAnsi="Georgia" w:cs="Georgia"/>
          <w:iCs/>
          <w:sz w:val="20"/>
          <w:szCs w:val="20"/>
        </w:rPr>
      </w:pPr>
      <w:bookmarkStart w:id="0" w:name="_Toc159954448"/>
      <w:bookmarkStart w:id="1" w:name="_Toc159954550"/>
      <w:bookmarkStart w:id="2" w:name="_Toc159955107"/>
      <w:bookmarkStart w:id="3" w:name="_Toc159958406"/>
      <w:r w:rsidRPr="00A62D2F">
        <w:rPr>
          <w:rFonts w:ascii="Georgia" w:eastAsia="Georgia" w:hAnsi="Georgia" w:cs="Georgia"/>
          <w:b/>
          <w:bCs/>
          <w:iCs/>
          <w:sz w:val="20"/>
          <w:szCs w:val="20"/>
        </w:rPr>
        <w:t>Figura 1 –</w:t>
      </w:r>
      <w:r w:rsidRPr="00A62D2F">
        <w:rPr>
          <w:rFonts w:ascii="Georgia" w:eastAsia="Georgia" w:hAnsi="Georgia" w:cs="Georgia"/>
          <w:iCs/>
          <w:sz w:val="20"/>
          <w:szCs w:val="20"/>
        </w:rPr>
        <w:t xml:space="preserve"> Localização da Bacia Hidrográfica do Rio Formoso</w:t>
      </w:r>
      <w:bookmarkEnd w:id="0"/>
      <w:bookmarkEnd w:id="1"/>
      <w:bookmarkEnd w:id="2"/>
      <w:bookmarkEnd w:id="3"/>
      <w:r w:rsidRPr="00A62D2F">
        <w:rPr>
          <w:rFonts w:ascii="Georgia" w:eastAsia="Georgia" w:hAnsi="Georgia" w:cs="Georgia"/>
          <w:iCs/>
          <w:sz w:val="20"/>
          <w:szCs w:val="20"/>
        </w:rPr>
        <w:t>/MS</w:t>
      </w:r>
      <w:r w:rsidRPr="00A62D2F">
        <w:rPr>
          <w:rFonts w:ascii="Georgia" w:eastAsia="Georgia" w:hAnsi="Georgia" w:cs="Georgia"/>
          <w:iCs/>
          <w:noProof/>
          <w:sz w:val="20"/>
          <w:szCs w:val="20"/>
        </w:rPr>
        <w:drawing>
          <wp:inline distT="0" distB="0" distL="0" distR="0" wp14:anchorId="37CB7401" wp14:editId="132E2B53">
            <wp:extent cx="5400040" cy="3818890"/>
            <wp:effectExtent l="0" t="0" r="0" b="0"/>
            <wp:docPr id="45836246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362469" name="Imagem 45836246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3818890"/>
                    </a:xfrm>
                    <a:prstGeom prst="rect">
                      <a:avLst/>
                    </a:prstGeom>
                  </pic:spPr>
                </pic:pic>
              </a:graphicData>
            </a:graphic>
          </wp:inline>
        </w:drawing>
      </w:r>
    </w:p>
    <w:p w14:paraId="2946C581" w14:textId="77777777" w:rsidR="00DE017F" w:rsidRPr="00A62D2F" w:rsidRDefault="00DE017F" w:rsidP="00020E3E">
      <w:pPr>
        <w:spacing w:line="360" w:lineRule="auto"/>
        <w:ind w:firstLine="708"/>
        <w:jc w:val="center"/>
        <w:rPr>
          <w:rFonts w:ascii="Georgia" w:eastAsia="Georgia" w:hAnsi="Georgia" w:cs="Georgia"/>
          <w:sz w:val="20"/>
          <w:szCs w:val="20"/>
        </w:rPr>
      </w:pPr>
      <w:r w:rsidRPr="00A62D2F">
        <w:rPr>
          <w:rFonts w:ascii="Georgia" w:eastAsia="Georgia" w:hAnsi="Georgia" w:cs="Georgia"/>
          <w:b/>
          <w:bCs/>
          <w:sz w:val="20"/>
          <w:szCs w:val="20"/>
        </w:rPr>
        <w:t>Fonte:</w:t>
      </w:r>
      <w:r w:rsidRPr="00A62D2F">
        <w:rPr>
          <w:rFonts w:ascii="Georgia" w:eastAsia="Georgia" w:hAnsi="Georgia" w:cs="Georgia"/>
          <w:sz w:val="20"/>
          <w:szCs w:val="20"/>
        </w:rPr>
        <w:t xml:space="preserve"> a própria autora, 2024.</w:t>
      </w:r>
    </w:p>
    <w:p w14:paraId="1B13A255" w14:textId="77777777" w:rsidR="00DE017F" w:rsidRPr="00DE017F" w:rsidRDefault="00DE017F" w:rsidP="00020E3E">
      <w:pPr>
        <w:spacing w:after="0" w:line="240" w:lineRule="auto"/>
        <w:ind w:firstLine="709"/>
        <w:jc w:val="both"/>
        <w:rPr>
          <w:rFonts w:ascii="Georgia" w:eastAsia="Georgia" w:hAnsi="Georgia" w:cs="Georgia"/>
          <w:sz w:val="24"/>
          <w:szCs w:val="24"/>
        </w:rPr>
      </w:pPr>
    </w:p>
    <w:p w14:paraId="5B4760C2" w14:textId="77777777" w:rsidR="00DE017F" w:rsidRPr="00DE017F" w:rsidRDefault="00DE017F" w:rsidP="000D745C">
      <w:pPr>
        <w:spacing w:after="0" w:line="360" w:lineRule="auto"/>
        <w:ind w:firstLine="708"/>
        <w:jc w:val="both"/>
        <w:rPr>
          <w:rFonts w:ascii="Georgia" w:eastAsia="Georgia" w:hAnsi="Georgia" w:cs="Georgia"/>
          <w:sz w:val="24"/>
          <w:szCs w:val="24"/>
        </w:rPr>
      </w:pPr>
      <w:r w:rsidRPr="00DE017F">
        <w:rPr>
          <w:rFonts w:ascii="Georgia" w:eastAsia="Georgia" w:hAnsi="Georgia" w:cs="Georgia"/>
          <w:sz w:val="24"/>
          <w:szCs w:val="24"/>
        </w:rPr>
        <w:t xml:space="preserve">A hidrografia da bacia do Rio Formoso inclui afluentes como o rio Mimoso e os córregos Anhumas, Barranco, Bonito, Formosinho, Retiro, São João, </w:t>
      </w:r>
      <w:proofErr w:type="spellStart"/>
      <w:r w:rsidRPr="00DE017F">
        <w:rPr>
          <w:rFonts w:ascii="Georgia" w:eastAsia="Georgia" w:hAnsi="Georgia" w:cs="Georgia"/>
          <w:sz w:val="24"/>
          <w:szCs w:val="24"/>
        </w:rPr>
        <w:t>Serradinho</w:t>
      </w:r>
      <w:proofErr w:type="spellEnd"/>
      <w:r w:rsidRPr="00DE017F">
        <w:rPr>
          <w:rFonts w:ascii="Georgia" w:eastAsia="Georgia" w:hAnsi="Georgia" w:cs="Georgia"/>
          <w:sz w:val="24"/>
          <w:szCs w:val="24"/>
        </w:rPr>
        <w:t xml:space="preserve"> e Taquaral. A lei Estadual nº 1.871/98 considera os rios da bacia hidrográfica do rio Formoso, rios cênicos. </w:t>
      </w:r>
    </w:p>
    <w:p w14:paraId="5C57D010" w14:textId="77777777" w:rsidR="00DE017F" w:rsidRPr="00DE017F" w:rsidRDefault="00DE017F" w:rsidP="000D745C">
      <w:pPr>
        <w:spacing w:after="0" w:line="360" w:lineRule="auto"/>
        <w:ind w:firstLine="708"/>
        <w:jc w:val="both"/>
        <w:rPr>
          <w:rFonts w:ascii="Georgia" w:eastAsia="Georgia" w:hAnsi="Georgia" w:cs="Georgia"/>
          <w:sz w:val="24"/>
          <w:szCs w:val="24"/>
        </w:rPr>
      </w:pPr>
      <w:r w:rsidRPr="00DE017F">
        <w:rPr>
          <w:rFonts w:ascii="Georgia" w:eastAsia="Georgia" w:hAnsi="Georgia" w:cs="Georgia"/>
          <w:sz w:val="24"/>
          <w:szCs w:val="24"/>
        </w:rPr>
        <w:t xml:space="preserve">Os rios-cênicos são unidades de conservação em faixas lineares, localizadas em áreas de propriedade privada ou pública. Eles abrangem total ou parcialmente um rio com elevado valor panorâmico, cultural ou recreativo, e incluem os leitos e terras adjacentes essenciais para a integridade paisagística e ecológica do rio (Mato Grosso do Sul, 2001). Esses rios são protegidos não apenas por sua beleza natural, mas </w:t>
      </w:r>
      <w:r w:rsidRPr="00DE017F">
        <w:rPr>
          <w:rFonts w:ascii="Georgia" w:eastAsia="Georgia" w:hAnsi="Georgia" w:cs="Georgia"/>
          <w:sz w:val="24"/>
          <w:szCs w:val="24"/>
        </w:rPr>
        <w:lastRenderedPageBreak/>
        <w:t xml:space="preserve">também por sua importância ecológica, promovendo a preservação da biodiversidade, a manutenção dos serviços ecossistêmicos e a promoção de atividades sustentáveis que valorizem o meio ambiente e as comunidades locais. </w:t>
      </w:r>
    </w:p>
    <w:p w14:paraId="2FD5CAA2" w14:textId="77777777" w:rsidR="00DE017F" w:rsidRPr="00DE017F" w:rsidRDefault="00DE017F" w:rsidP="000D745C">
      <w:pPr>
        <w:spacing w:after="0" w:line="360" w:lineRule="auto"/>
        <w:ind w:firstLine="708"/>
        <w:jc w:val="both"/>
        <w:rPr>
          <w:rFonts w:ascii="Georgia" w:eastAsia="Georgia" w:hAnsi="Georgia" w:cs="Georgia"/>
          <w:sz w:val="24"/>
          <w:szCs w:val="24"/>
        </w:rPr>
      </w:pPr>
      <w:r w:rsidRPr="00DE017F">
        <w:rPr>
          <w:rFonts w:ascii="Georgia" w:eastAsia="Georgia" w:hAnsi="Georgia" w:cs="Georgia"/>
          <w:sz w:val="24"/>
          <w:szCs w:val="24"/>
        </w:rPr>
        <w:t xml:space="preserve">Destaca-se na bacia o rio Formoso o Parque Nacional da Serra da Bodoquena, uma Unidade de Conservação de imensa importância para a região. O Parque Nacional da Serra da Bodoquena constitui-se como um corredor ecológico, abriga uma diversidade de flora e fauna, constitui-se como um protetor da biodiversidade, dos recursos hídricos e o desenvolvimento do turismo sustentável.  </w:t>
      </w:r>
    </w:p>
    <w:p w14:paraId="5383E61C" w14:textId="4AECA0B5" w:rsidR="005B28C8" w:rsidRDefault="005B28C8" w:rsidP="00020E3E">
      <w:pPr>
        <w:spacing w:line="360" w:lineRule="auto"/>
        <w:jc w:val="both"/>
        <w:rPr>
          <w:rFonts w:ascii="Georgia" w:eastAsia="Georgia" w:hAnsi="Georgia" w:cs="Georgia"/>
          <w:sz w:val="24"/>
          <w:szCs w:val="24"/>
        </w:rPr>
      </w:pPr>
    </w:p>
    <w:p w14:paraId="4732B26E" w14:textId="77777777" w:rsidR="00F5783E" w:rsidRPr="00F5783E" w:rsidRDefault="00F5783E" w:rsidP="00020E3E">
      <w:pPr>
        <w:spacing w:line="360" w:lineRule="auto"/>
        <w:jc w:val="both"/>
        <w:rPr>
          <w:rFonts w:ascii="Georgia" w:eastAsia="Georgia" w:hAnsi="Georgia" w:cs="Georgia"/>
          <w:b/>
          <w:sz w:val="24"/>
          <w:szCs w:val="24"/>
        </w:rPr>
      </w:pPr>
      <w:r w:rsidRPr="00F5783E">
        <w:rPr>
          <w:rFonts w:ascii="Georgia" w:eastAsia="Georgia" w:hAnsi="Georgia" w:cs="Georgia"/>
          <w:b/>
          <w:sz w:val="24"/>
          <w:szCs w:val="24"/>
        </w:rPr>
        <w:t>METODOLOGIA</w:t>
      </w:r>
    </w:p>
    <w:p w14:paraId="7EF3F887" w14:textId="77777777" w:rsidR="00F5783E" w:rsidRPr="00F5783E" w:rsidRDefault="00F5783E" w:rsidP="00F5783E">
      <w:pPr>
        <w:spacing w:after="0" w:line="360" w:lineRule="auto"/>
        <w:ind w:firstLine="709"/>
        <w:jc w:val="both"/>
        <w:rPr>
          <w:rFonts w:ascii="Georgia" w:eastAsia="Georgia" w:hAnsi="Georgia" w:cs="Georgia"/>
          <w:sz w:val="24"/>
          <w:szCs w:val="24"/>
        </w:rPr>
      </w:pPr>
      <w:r w:rsidRPr="00F5783E">
        <w:rPr>
          <w:rFonts w:ascii="Georgia" w:eastAsia="Georgia" w:hAnsi="Georgia" w:cs="Georgia"/>
          <w:sz w:val="24"/>
          <w:szCs w:val="24"/>
        </w:rPr>
        <w:t>Os procedimentos metodológicos adotados foram: revisão da literatura, elaboração de mapas, análise discursiva e confrontação com a legislação ambiental, análise e interpretação dos dados. Para a presente abordagem e compreensão dos dados foi adotada uma análise sistêmica.</w:t>
      </w:r>
    </w:p>
    <w:p w14:paraId="709259B0" w14:textId="77777777" w:rsidR="00F5783E" w:rsidRPr="00F5783E" w:rsidRDefault="00F5783E" w:rsidP="00F5783E">
      <w:pPr>
        <w:spacing w:after="0" w:line="360" w:lineRule="auto"/>
        <w:ind w:firstLine="709"/>
        <w:jc w:val="both"/>
        <w:rPr>
          <w:rFonts w:ascii="Georgia" w:eastAsia="Georgia" w:hAnsi="Georgia" w:cs="Georgia"/>
          <w:sz w:val="24"/>
          <w:szCs w:val="24"/>
        </w:rPr>
      </w:pPr>
      <w:r w:rsidRPr="00F5783E">
        <w:rPr>
          <w:rFonts w:ascii="Georgia" w:eastAsia="Georgia" w:hAnsi="Georgia" w:cs="Georgia"/>
          <w:sz w:val="24"/>
          <w:szCs w:val="24"/>
        </w:rPr>
        <w:t>Um sistema é definido como o conjunto de elementos e as relações entre eles e seus atributos, abordando a estrutura, o funcionamento e a dinâmica da organização espacial (Christofoletti, 1980). Portanto, os elementos da paisagem são entendidos pela interconexão entre eles, onde o conjunto de fenômenos influencia as condicionantes ambientais de um sistema. Essa compreensão é fundamental para a análise geográfica da paisagem, especialmente na correlação das variáveis identificadas.</w:t>
      </w:r>
    </w:p>
    <w:p w14:paraId="39879E83" w14:textId="77777777" w:rsidR="00F5783E" w:rsidRPr="00F5783E" w:rsidRDefault="00F5783E" w:rsidP="00F5783E">
      <w:pPr>
        <w:spacing w:after="0" w:line="360" w:lineRule="auto"/>
        <w:ind w:firstLine="709"/>
        <w:jc w:val="both"/>
        <w:rPr>
          <w:rFonts w:ascii="Georgia" w:eastAsia="Georgia" w:hAnsi="Georgia" w:cs="Georgia"/>
          <w:sz w:val="24"/>
          <w:szCs w:val="24"/>
        </w:rPr>
      </w:pPr>
      <w:r w:rsidRPr="00F5783E">
        <w:rPr>
          <w:rFonts w:ascii="Georgia" w:eastAsia="Georgia" w:hAnsi="Georgia" w:cs="Georgia"/>
          <w:sz w:val="24"/>
          <w:szCs w:val="24"/>
        </w:rPr>
        <w:t xml:space="preserve">Para atender ao objetivo proposto no </w:t>
      </w:r>
      <w:r w:rsidRPr="00F5783E">
        <w:rPr>
          <w:rFonts w:ascii="Georgia" w:eastAsia="Georgia" w:hAnsi="Georgia" w:cs="Georgia"/>
          <w:i/>
          <w:iCs/>
          <w:sz w:val="24"/>
          <w:szCs w:val="24"/>
        </w:rPr>
        <w:t xml:space="preserve">software </w:t>
      </w:r>
      <w:proofErr w:type="spellStart"/>
      <w:r w:rsidRPr="00F5783E">
        <w:rPr>
          <w:rFonts w:ascii="Georgia" w:eastAsia="Georgia" w:hAnsi="Georgia" w:cs="Georgia"/>
          <w:i/>
          <w:iCs/>
          <w:sz w:val="24"/>
          <w:szCs w:val="24"/>
        </w:rPr>
        <w:t>Qgis</w:t>
      </w:r>
      <w:proofErr w:type="spellEnd"/>
      <w:r w:rsidRPr="00F5783E">
        <w:rPr>
          <w:rFonts w:ascii="Georgia" w:eastAsia="Georgia" w:hAnsi="Georgia" w:cs="Georgia"/>
          <w:i/>
          <w:iCs/>
          <w:sz w:val="24"/>
          <w:szCs w:val="24"/>
        </w:rPr>
        <w:t xml:space="preserve"> 3.16,</w:t>
      </w:r>
      <w:r w:rsidRPr="00F5783E">
        <w:rPr>
          <w:rFonts w:ascii="Georgia" w:eastAsia="Georgia" w:hAnsi="Georgia" w:cs="Georgia"/>
          <w:sz w:val="24"/>
          <w:szCs w:val="24"/>
        </w:rPr>
        <w:t xml:space="preserve"> foram elaborados mapas de Áreas de Preservação Permanente (APP) dos cursos d’água da bacia do rio Formoso. Na criação desses mapas, foram utilizados os seguintes arquivos: </w:t>
      </w:r>
      <w:proofErr w:type="spellStart"/>
      <w:r w:rsidRPr="00F5783E">
        <w:rPr>
          <w:rFonts w:ascii="Georgia" w:eastAsia="Georgia" w:hAnsi="Georgia" w:cs="Georgia"/>
          <w:i/>
          <w:iCs/>
          <w:sz w:val="24"/>
          <w:szCs w:val="24"/>
        </w:rPr>
        <w:t>shapefile</w:t>
      </w:r>
      <w:proofErr w:type="spellEnd"/>
      <w:r w:rsidRPr="00F5783E">
        <w:rPr>
          <w:rFonts w:ascii="Georgia" w:eastAsia="Georgia" w:hAnsi="Georgia" w:cs="Georgia"/>
          <w:sz w:val="24"/>
          <w:szCs w:val="24"/>
        </w:rPr>
        <w:t xml:space="preserve"> dos limites nacional, estaduais e municipais (IBGE, 2021); </w:t>
      </w:r>
      <w:proofErr w:type="spellStart"/>
      <w:r w:rsidRPr="00F5783E">
        <w:rPr>
          <w:rFonts w:ascii="Georgia" w:eastAsia="Georgia" w:hAnsi="Georgia" w:cs="Georgia"/>
          <w:i/>
          <w:iCs/>
          <w:sz w:val="24"/>
          <w:szCs w:val="24"/>
        </w:rPr>
        <w:t>shapefile</w:t>
      </w:r>
      <w:proofErr w:type="spellEnd"/>
      <w:r w:rsidRPr="00F5783E">
        <w:rPr>
          <w:rFonts w:ascii="Georgia" w:eastAsia="Georgia" w:hAnsi="Georgia" w:cs="Georgia"/>
          <w:i/>
          <w:iCs/>
          <w:sz w:val="24"/>
          <w:szCs w:val="24"/>
        </w:rPr>
        <w:t xml:space="preserve"> </w:t>
      </w:r>
      <w:r w:rsidRPr="00F5783E">
        <w:rPr>
          <w:rFonts w:ascii="Georgia" w:eastAsia="Georgia" w:hAnsi="Georgia" w:cs="Georgia"/>
          <w:sz w:val="24"/>
          <w:szCs w:val="24"/>
        </w:rPr>
        <w:t xml:space="preserve">da base hidrográfica (ANA, 2017); </w:t>
      </w:r>
      <w:proofErr w:type="spellStart"/>
      <w:r w:rsidRPr="00F5783E">
        <w:rPr>
          <w:rFonts w:ascii="Georgia" w:eastAsia="Georgia" w:hAnsi="Georgia" w:cs="Georgia"/>
          <w:i/>
          <w:iCs/>
          <w:sz w:val="24"/>
          <w:szCs w:val="24"/>
        </w:rPr>
        <w:t>shapefile</w:t>
      </w:r>
      <w:proofErr w:type="spellEnd"/>
      <w:r w:rsidRPr="00F5783E">
        <w:rPr>
          <w:rFonts w:ascii="Georgia" w:eastAsia="Georgia" w:hAnsi="Georgia" w:cs="Georgia"/>
          <w:i/>
          <w:iCs/>
          <w:sz w:val="24"/>
          <w:szCs w:val="24"/>
        </w:rPr>
        <w:t xml:space="preserve"> </w:t>
      </w:r>
      <w:r w:rsidRPr="00F5783E">
        <w:rPr>
          <w:rFonts w:ascii="Georgia" w:eastAsia="Georgia" w:hAnsi="Georgia" w:cs="Georgia"/>
          <w:sz w:val="24"/>
          <w:szCs w:val="24"/>
        </w:rPr>
        <w:t>do limite do Parque Nacional da Serra da Bodoquena (</w:t>
      </w:r>
      <w:proofErr w:type="spellStart"/>
      <w:r w:rsidRPr="00F5783E">
        <w:rPr>
          <w:rFonts w:ascii="Georgia" w:eastAsia="Georgia" w:hAnsi="Georgia" w:cs="Georgia"/>
          <w:sz w:val="24"/>
          <w:szCs w:val="24"/>
        </w:rPr>
        <w:t>ICMBio</w:t>
      </w:r>
      <w:proofErr w:type="spellEnd"/>
      <w:r w:rsidRPr="00F5783E">
        <w:rPr>
          <w:rFonts w:ascii="Georgia" w:eastAsia="Georgia" w:hAnsi="Georgia" w:cs="Georgia"/>
          <w:sz w:val="24"/>
          <w:szCs w:val="24"/>
        </w:rPr>
        <w:t xml:space="preserve">, 2022); </w:t>
      </w:r>
      <w:proofErr w:type="spellStart"/>
      <w:r w:rsidRPr="00F5783E">
        <w:rPr>
          <w:rFonts w:ascii="Georgia" w:eastAsia="Georgia" w:hAnsi="Georgia" w:cs="Georgia"/>
          <w:i/>
          <w:iCs/>
          <w:sz w:val="24"/>
          <w:szCs w:val="24"/>
        </w:rPr>
        <w:t>shapefile</w:t>
      </w:r>
      <w:proofErr w:type="spellEnd"/>
      <w:r w:rsidRPr="00F5783E">
        <w:rPr>
          <w:rFonts w:ascii="Georgia" w:eastAsia="Georgia" w:hAnsi="Georgia" w:cs="Georgia"/>
          <w:i/>
          <w:iCs/>
          <w:sz w:val="24"/>
          <w:szCs w:val="24"/>
        </w:rPr>
        <w:t xml:space="preserve"> </w:t>
      </w:r>
      <w:r w:rsidRPr="00F5783E">
        <w:rPr>
          <w:rFonts w:ascii="Georgia" w:eastAsia="Georgia" w:hAnsi="Georgia" w:cs="Georgia"/>
          <w:sz w:val="24"/>
          <w:szCs w:val="24"/>
        </w:rPr>
        <w:t xml:space="preserve">de rodovias (DNIT, 2021); </w:t>
      </w:r>
      <w:proofErr w:type="spellStart"/>
      <w:r w:rsidRPr="00F5783E">
        <w:rPr>
          <w:rFonts w:ascii="Georgia" w:eastAsia="Georgia" w:hAnsi="Georgia" w:cs="Georgia"/>
          <w:i/>
          <w:iCs/>
          <w:sz w:val="24"/>
          <w:szCs w:val="24"/>
        </w:rPr>
        <w:t>shapefile</w:t>
      </w:r>
      <w:proofErr w:type="spellEnd"/>
      <w:r w:rsidRPr="00F5783E">
        <w:rPr>
          <w:rFonts w:ascii="Georgia" w:eastAsia="Georgia" w:hAnsi="Georgia" w:cs="Georgia"/>
          <w:sz w:val="24"/>
          <w:szCs w:val="24"/>
        </w:rPr>
        <w:t xml:space="preserve"> de bacias hidrográficas (ANA, 2017) e </w:t>
      </w:r>
      <w:proofErr w:type="spellStart"/>
      <w:r w:rsidRPr="00F5783E">
        <w:rPr>
          <w:rFonts w:ascii="Georgia" w:eastAsia="Georgia" w:hAnsi="Georgia" w:cs="Georgia"/>
          <w:i/>
          <w:iCs/>
          <w:sz w:val="24"/>
          <w:szCs w:val="24"/>
        </w:rPr>
        <w:t>geotiff</w:t>
      </w:r>
      <w:proofErr w:type="spellEnd"/>
      <w:r w:rsidRPr="00F5783E">
        <w:rPr>
          <w:rFonts w:ascii="Georgia" w:eastAsia="Georgia" w:hAnsi="Georgia" w:cs="Georgia"/>
          <w:i/>
          <w:iCs/>
          <w:sz w:val="24"/>
          <w:szCs w:val="24"/>
        </w:rPr>
        <w:t xml:space="preserve"> </w:t>
      </w:r>
      <w:r w:rsidRPr="00F5783E">
        <w:rPr>
          <w:rFonts w:ascii="Georgia" w:eastAsia="Georgia" w:hAnsi="Georgia" w:cs="Georgia"/>
          <w:sz w:val="24"/>
          <w:szCs w:val="24"/>
        </w:rPr>
        <w:t>de Uso e Cobertura da Terra (MAPBIOMAS, 2022);</w:t>
      </w:r>
    </w:p>
    <w:p w14:paraId="22D8DEE2" w14:textId="77777777" w:rsidR="00F5783E" w:rsidRPr="00F5783E" w:rsidRDefault="00F5783E" w:rsidP="00F5783E">
      <w:pPr>
        <w:spacing w:after="0" w:line="360" w:lineRule="auto"/>
        <w:ind w:firstLine="709"/>
        <w:jc w:val="both"/>
        <w:rPr>
          <w:rFonts w:ascii="Georgia" w:eastAsia="Georgia" w:hAnsi="Georgia" w:cs="Georgia"/>
          <w:i/>
          <w:iCs/>
          <w:sz w:val="24"/>
          <w:szCs w:val="24"/>
        </w:rPr>
      </w:pPr>
      <w:r w:rsidRPr="00F5783E">
        <w:rPr>
          <w:rFonts w:ascii="Georgia" w:eastAsia="Georgia" w:hAnsi="Georgia" w:cs="Georgia"/>
          <w:sz w:val="24"/>
          <w:szCs w:val="24"/>
        </w:rPr>
        <w:t xml:space="preserve">Para a elaboração dos mapas criou-se um banco de dados no </w:t>
      </w:r>
      <w:r w:rsidRPr="00F5783E">
        <w:rPr>
          <w:rFonts w:ascii="Georgia" w:eastAsia="Georgia" w:hAnsi="Georgia" w:cs="Georgia"/>
          <w:i/>
          <w:iCs/>
          <w:sz w:val="24"/>
          <w:szCs w:val="24"/>
        </w:rPr>
        <w:t xml:space="preserve">software </w:t>
      </w:r>
      <w:proofErr w:type="spellStart"/>
      <w:r w:rsidRPr="00F5783E">
        <w:rPr>
          <w:rFonts w:ascii="Georgia" w:eastAsia="Georgia" w:hAnsi="Georgia" w:cs="Georgia"/>
          <w:i/>
          <w:iCs/>
          <w:sz w:val="24"/>
          <w:szCs w:val="24"/>
        </w:rPr>
        <w:t>Qgis</w:t>
      </w:r>
      <w:proofErr w:type="spellEnd"/>
      <w:r w:rsidRPr="00F5783E">
        <w:rPr>
          <w:rFonts w:ascii="Georgia" w:eastAsia="Georgia" w:hAnsi="Georgia" w:cs="Georgia"/>
          <w:sz w:val="24"/>
          <w:szCs w:val="24"/>
        </w:rPr>
        <w:t xml:space="preserve"> onde foi possível realizar a manipulação dos dados, edição e finalização do material cartográfico necessário e proposto. Primeiramente, foi feito o download de todos os arquivos necessários, em seguida, foram importados para o </w:t>
      </w:r>
      <w:r w:rsidRPr="00F5783E">
        <w:rPr>
          <w:rFonts w:ascii="Georgia" w:eastAsia="Georgia" w:hAnsi="Georgia" w:cs="Georgia"/>
          <w:i/>
          <w:iCs/>
          <w:sz w:val="24"/>
          <w:szCs w:val="24"/>
        </w:rPr>
        <w:t xml:space="preserve">software </w:t>
      </w:r>
      <w:proofErr w:type="spellStart"/>
      <w:r w:rsidRPr="00F5783E">
        <w:rPr>
          <w:rFonts w:ascii="Georgia" w:eastAsia="Georgia" w:hAnsi="Georgia" w:cs="Georgia"/>
          <w:i/>
          <w:iCs/>
          <w:sz w:val="24"/>
          <w:szCs w:val="24"/>
        </w:rPr>
        <w:t>Qgis</w:t>
      </w:r>
      <w:proofErr w:type="spellEnd"/>
      <w:r w:rsidRPr="00F5783E">
        <w:rPr>
          <w:rFonts w:ascii="Georgia" w:eastAsia="Georgia" w:hAnsi="Georgia" w:cs="Georgia"/>
          <w:i/>
          <w:iCs/>
          <w:sz w:val="24"/>
          <w:szCs w:val="24"/>
        </w:rPr>
        <w:t>.</w:t>
      </w:r>
    </w:p>
    <w:p w14:paraId="7FEAF93D" w14:textId="639B6CB1" w:rsidR="00F5783E" w:rsidRDefault="00F5783E" w:rsidP="00020E3E">
      <w:pPr>
        <w:spacing w:after="0" w:line="360" w:lineRule="auto"/>
        <w:ind w:firstLine="709"/>
        <w:jc w:val="both"/>
        <w:rPr>
          <w:rFonts w:ascii="Georgia" w:eastAsia="Georgia" w:hAnsi="Georgia" w:cs="Georgia"/>
          <w:sz w:val="24"/>
          <w:szCs w:val="24"/>
        </w:rPr>
      </w:pPr>
      <w:r w:rsidRPr="00F5783E">
        <w:rPr>
          <w:rFonts w:ascii="Georgia" w:eastAsia="Georgia" w:hAnsi="Georgia" w:cs="Georgia"/>
          <w:sz w:val="24"/>
          <w:szCs w:val="24"/>
        </w:rPr>
        <w:lastRenderedPageBreak/>
        <w:t xml:space="preserve">Utilizou-se </w:t>
      </w:r>
      <w:proofErr w:type="spellStart"/>
      <w:r w:rsidRPr="00F5783E">
        <w:rPr>
          <w:rFonts w:ascii="Georgia" w:eastAsia="Georgia" w:hAnsi="Georgia" w:cs="Georgia"/>
          <w:sz w:val="24"/>
          <w:szCs w:val="24"/>
        </w:rPr>
        <w:t>shapefile</w:t>
      </w:r>
      <w:proofErr w:type="spellEnd"/>
      <w:r w:rsidRPr="00F5783E">
        <w:rPr>
          <w:rFonts w:ascii="Georgia" w:eastAsia="Georgia" w:hAnsi="Georgia" w:cs="Georgia"/>
          <w:sz w:val="24"/>
          <w:szCs w:val="24"/>
        </w:rPr>
        <w:t xml:space="preserve"> de bacias hidrográficas, no qual foi extraído a bacia do rio Formoso. Com o </w:t>
      </w:r>
      <w:proofErr w:type="spellStart"/>
      <w:r w:rsidRPr="00F5783E">
        <w:rPr>
          <w:rFonts w:ascii="Georgia" w:eastAsia="Georgia" w:hAnsi="Georgia" w:cs="Georgia"/>
          <w:sz w:val="24"/>
          <w:szCs w:val="24"/>
        </w:rPr>
        <w:t>shapefile</w:t>
      </w:r>
      <w:proofErr w:type="spellEnd"/>
      <w:r w:rsidRPr="00F5783E">
        <w:rPr>
          <w:rFonts w:ascii="Georgia" w:eastAsia="Georgia" w:hAnsi="Georgia" w:cs="Georgia"/>
          <w:sz w:val="24"/>
          <w:szCs w:val="24"/>
        </w:rPr>
        <w:t xml:space="preserve"> de hidrografia da bacia hidrográfica do rio Formoso gerou-se as linhas correspondentes às áreas de preservação permanente, de acordo com a metragem de cada canal, segundo o Código Florestal Brasileiro (2012), como também foi gerado as </w:t>
      </w:r>
      <w:proofErr w:type="spellStart"/>
      <w:r w:rsidRPr="00F5783E">
        <w:rPr>
          <w:rFonts w:ascii="Georgia" w:eastAsia="Georgia" w:hAnsi="Georgia" w:cs="Georgia"/>
          <w:sz w:val="24"/>
          <w:szCs w:val="24"/>
        </w:rPr>
        <w:t>APPs</w:t>
      </w:r>
      <w:proofErr w:type="spellEnd"/>
      <w:r w:rsidRPr="00F5783E">
        <w:rPr>
          <w:rFonts w:ascii="Georgia" w:eastAsia="Georgia" w:hAnsi="Georgia" w:cs="Georgia"/>
          <w:sz w:val="24"/>
          <w:szCs w:val="24"/>
        </w:rPr>
        <w:t xml:space="preserve"> de acordo com a legislação Estadual, Lei nº 1.871/98, e a Lei Orgânica do Município de Bonito, Lei nº 01/00 (Quadro 1). </w:t>
      </w:r>
    </w:p>
    <w:p w14:paraId="5D184C90" w14:textId="77777777" w:rsidR="00020E3E" w:rsidRPr="00F5783E" w:rsidRDefault="00020E3E" w:rsidP="00020E3E">
      <w:pPr>
        <w:spacing w:after="0" w:line="360" w:lineRule="auto"/>
        <w:ind w:firstLine="709"/>
        <w:jc w:val="both"/>
        <w:rPr>
          <w:rFonts w:ascii="Georgia" w:eastAsia="Georgia" w:hAnsi="Georgia" w:cs="Georgia"/>
          <w:sz w:val="24"/>
          <w:szCs w:val="24"/>
        </w:rPr>
      </w:pPr>
    </w:p>
    <w:p w14:paraId="7A0EEBED" w14:textId="77777777" w:rsidR="00F5783E" w:rsidRPr="00A62D2F" w:rsidRDefault="00F5783E" w:rsidP="00F5783E">
      <w:pPr>
        <w:spacing w:after="0" w:line="360" w:lineRule="auto"/>
        <w:ind w:firstLine="709"/>
        <w:jc w:val="center"/>
        <w:rPr>
          <w:rFonts w:ascii="Georgia" w:eastAsia="Georgia" w:hAnsi="Georgia" w:cs="Georgia"/>
          <w:iCs/>
          <w:sz w:val="20"/>
          <w:szCs w:val="20"/>
        </w:rPr>
      </w:pPr>
      <w:bookmarkStart w:id="4" w:name="_Toc159959193"/>
      <w:r w:rsidRPr="00A62D2F">
        <w:rPr>
          <w:rFonts w:ascii="Georgia" w:eastAsia="Georgia" w:hAnsi="Georgia" w:cs="Georgia"/>
          <w:b/>
          <w:bCs/>
          <w:iCs/>
          <w:sz w:val="20"/>
          <w:szCs w:val="20"/>
        </w:rPr>
        <w:t>Quadro 1 -</w:t>
      </w:r>
      <w:r w:rsidRPr="00A62D2F">
        <w:rPr>
          <w:rFonts w:ascii="Georgia" w:eastAsia="Georgia" w:hAnsi="Georgia" w:cs="Georgia"/>
          <w:iCs/>
          <w:sz w:val="20"/>
          <w:szCs w:val="20"/>
        </w:rPr>
        <w:t xml:space="preserve"> Faixa de proteção das </w:t>
      </w:r>
      <w:proofErr w:type="spellStart"/>
      <w:r w:rsidRPr="00A62D2F">
        <w:rPr>
          <w:rFonts w:ascii="Georgia" w:eastAsia="Georgia" w:hAnsi="Georgia" w:cs="Georgia"/>
          <w:iCs/>
          <w:sz w:val="20"/>
          <w:szCs w:val="20"/>
        </w:rPr>
        <w:t>APPs</w:t>
      </w:r>
      <w:proofErr w:type="spellEnd"/>
      <w:r w:rsidRPr="00A62D2F">
        <w:rPr>
          <w:rFonts w:ascii="Georgia" w:eastAsia="Georgia" w:hAnsi="Georgia" w:cs="Georgia"/>
          <w:iCs/>
          <w:sz w:val="20"/>
          <w:szCs w:val="20"/>
        </w:rPr>
        <w:t xml:space="preserve"> segundo as legislações</w:t>
      </w:r>
      <w:bookmarkEnd w:id="4"/>
    </w:p>
    <w:tbl>
      <w:tblPr>
        <w:tblStyle w:val="Tabelacomgrade"/>
        <w:tblW w:w="0" w:type="auto"/>
        <w:jc w:val="center"/>
        <w:tblLook w:val="04A0" w:firstRow="1" w:lastRow="0" w:firstColumn="1" w:lastColumn="0" w:noHBand="0" w:noVBand="1"/>
      </w:tblPr>
      <w:tblGrid>
        <w:gridCol w:w="4530"/>
        <w:gridCol w:w="4530"/>
      </w:tblGrid>
      <w:tr w:rsidR="00F5783E" w:rsidRPr="00A62D2F" w14:paraId="3E508F1B" w14:textId="77777777" w:rsidTr="00E066BE">
        <w:trPr>
          <w:jc w:val="center"/>
        </w:trPr>
        <w:tc>
          <w:tcPr>
            <w:tcW w:w="4530" w:type="dxa"/>
            <w:shd w:val="clear" w:color="auto" w:fill="D9E2F3" w:themeFill="accent1" w:themeFillTint="33"/>
            <w:vAlign w:val="center"/>
          </w:tcPr>
          <w:p w14:paraId="297DE0D5" w14:textId="77777777" w:rsidR="00F5783E" w:rsidRPr="00A62D2F" w:rsidRDefault="00F5783E" w:rsidP="00F5783E">
            <w:pPr>
              <w:ind w:firstLine="709"/>
              <w:jc w:val="center"/>
              <w:rPr>
                <w:rFonts w:ascii="Georgia" w:eastAsia="Georgia" w:hAnsi="Georgia" w:cs="Georgia"/>
                <w:b/>
                <w:bCs/>
                <w:sz w:val="20"/>
                <w:szCs w:val="20"/>
                <w:lang w:val="x-none"/>
              </w:rPr>
            </w:pPr>
            <w:r w:rsidRPr="00A62D2F">
              <w:rPr>
                <w:rFonts w:ascii="Georgia" w:eastAsia="Georgia" w:hAnsi="Georgia" w:cs="Georgia"/>
                <w:b/>
                <w:bCs/>
                <w:sz w:val="20"/>
                <w:szCs w:val="20"/>
                <w:lang w:val="x-none"/>
              </w:rPr>
              <w:t>Legislação</w:t>
            </w:r>
          </w:p>
        </w:tc>
        <w:tc>
          <w:tcPr>
            <w:tcW w:w="4531" w:type="dxa"/>
            <w:shd w:val="clear" w:color="auto" w:fill="D9E2F3" w:themeFill="accent1" w:themeFillTint="33"/>
            <w:vAlign w:val="center"/>
          </w:tcPr>
          <w:p w14:paraId="5D270DFD" w14:textId="77777777" w:rsidR="00F5783E" w:rsidRPr="00A62D2F" w:rsidRDefault="00F5783E" w:rsidP="00F5783E">
            <w:pPr>
              <w:ind w:firstLine="709"/>
              <w:jc w:val="center"/>
              <w:rPr>
                <w:rFonts w:ascii="Georgia" w:eastAsia="Georgia" w:hAnsi="Georgia" w:cs="Georgia"/>
                <w:b/>
                <w:bCs/>
                <w:sz w:val="20"/>
                <w:szCs w:val="20"/>
                <w:lang w:val="x-none"/>
              </w:rPr>
            </w:pPr>
            <w:r w:rsidRPr="00A62D2F">
              <w:rPr>
                <w:rFonts w:ascii="Georgia" w:eastAsia="Georgia" w:hAnsi="Georgia" w:cs="Georgia"/>
                <w:b/>
                <w:bCs/>
                <w:sz w:val="20"/>
                <w:szCs w:val="20"/>
                <w:lang w:val="x-none"/>
              </w:rPr>
              <w:t>Faixa de Proteção</w:t>
            </w:r>
          </w:p>
        </w:tc>
      </w:tr>
      <w:tr w:rsidR="00F5783E" w:rsidRPr="00A62D2F" w14:paraId="697E6D07" w14:textId="77777777" w:rsidTr="00E066BE">
        <w:trPr>
          <w:jc w:val="center"/>
        </w:trPr>
        <w:tc>
          <w:tcPr>
            <w:tcW w:w="4530" w:type="dxa"/>
            <w:vAlign w:val="center"/>
          </w:tcPr>
          <w:p w14:paraId="338EE3BD" w14:textId="77777777" w:rsidR="00F5783E" w:rsidRPr="00A62D2F" w:rsidRDefault="00F5783E" w:rsidP="00F5783E">
            <w:pPr>
              <w:ind w:firstLine="709"/>
              <w:jc w:val="center"/>
              <w:rPr>
                <w:rFonts w:ascii="Georgia" w:eastAsia="Georgia" w:hAnsi="Georgia" w:cs="Georgia"/>
                <w:sz w:val="20"/>
                <w:szCs w:val="20"/>
                <w:lang w:val="x-none"/>
              </w:rPr>
            </w:pPr>
            <w:r w:rsidRPr="00A62D2F">
              <w:rPr>
                <w:rFonts w:ascii="Georgia" w:eastAsia="Georgia" w:hAnsi="Georgia" w:cs="Georgia"/>
                <w:sz w:val="20"/>
                <w:szCs w:val="20"/>
                <w:lang w:val="x-none"/>
              </w:rPr>
              <w:t>Legislação Federal</w:t>
            </w:r>
          </w:p>
        </w:tc>
        <w:tc>
          <w:tcPr>
            <w:tcW w:w="4531" w:type="dxa"/>
            <w:vAlign w:val="center"/>
          </w:tcPr>
          <w:p w14:paraId="0BC396D7" w14:textId="77777777" w:rsidR="00F5783E" w:rsidRPr="00A62D2F" w:rsidRDefault="00F5783E" w:rsidP="00F5783E">
            <w:pPr>
              <w:ind w:firstLine="709"/>
              <w:jc w:val="center"/>
              <w:rPr>
                <w:rFonts w:ascii="Georgia" w:eastAsia="Georgia" w:hAnsi="Georgia" w:cs="Georgia"/>
                <w:sz w:val="20"/>
                <w:szCs w:val="20"/>
                <w:lang w:val="x-none"/>
              </w:rPr>
            </w:pPr>
            <w:r w:rsidRPr="00A62D2F">
              <w:rPr>
                <w:rFonts w:ascii="Georgia" w:eastAsia="Georgia" w:hAnsi="Georgia" w:cs="Georgia"/>
                <w:sz w:val="20"/>
                <w:szCs w:val="20"/>
              </w:rPr>
              <w:t>Varia de acordo com a largura dos cursos d’água - 50 metros para rio Formoso e rio Mimoso, 30 metros para seus córregos afluentes</w:t>
            </w:r>
          </w:p>
        </w:tc>
      </w:tr>
      <w:tr w:rsidR="00F5783E" w:rsidRPr="00A62D2F" w14:paraId="41A71CD6" w14:textId="77777777" w:rsidTr="00E066BE">
        <w:trPr>
          <w:jc w:val="center"/>
        </w:trPr>
        <w:tc>
          <w:tcPr>
            <w:tcW w:w="4530" w:type="dxa"/>
            <w:vAlign w:val="center"/>
          </w:tcPr>
          <w:p w14:paraId="322984DA" w14:textId="77777777" w:rsidR="00F5783E" w:rsidRPr="00A62D2F" w:rsidRDefault="00F5783E" w:rsidP="00F5783E">
            <w:pPr>
              <w:ind w:firstLine="709"/>
              <w:jc w:val="center"/>
              <w:rPr>
                <w:rFonts w:ascii="Georgia" w:eastAsia="Georgia" w:hAnsi="Georgia" w:cs="Georgia"/>
                <w:sz w:val="20"/>
                <w:szCs w:val="20"/>
                <w:lang w:val="x-none"/>
              </w:rPr>
            </w:pPr>
            <w:r w:rsidRPr="00A62D2F">
              <w:rPr>
                <w:rFonts w:ascii="Georgia" w:eastAsia="Georgia" w:hAnsi="Georgia" w:cs="Georgia"/>
                <w:sz w:val="20"/>
                <w:szCs w:val="20"/>
                <w:lang w:val="x-none"/>
              </w:rPr>
              <w:t>Legislação Estadual</w:t>
            </w:r>
          </w:p>
        </w:tc>
        <w:tc>
          <w:tcPr>
            <w:tcW w:w="4531" w:type="dxa"/>
            <w:vAlign w:val="center"/>
          </w:tcPr>
          <w:p w14:paraId="7DDA7AD4" w14:textId="77777777" w:rsidR="00F5783E" w:rsidRPr="00A62D2F" w:rsidRDefault="00F5783E" w:rsidP="00F5783E">
            <w:pPr>
              <w:ind w:firstLine="709"/>
              <w:jc w:val="center"/>
              <w:rPr>
                <w:rFonts w:ascii="Georgia" w:eastAsia="Georgia" w:hAnsi="Georgia" w:cs="Georgia"/>
                <w:sz w:val="20"/>
                <w:szCs w:val="20"/>
                <w:lang w:val="x-none"/>
              </w:rPr>
            </w:pPr>
            <w:r w:rsidRPr="00A62D2F">
              <w:rPr>
                <w:rFonts w:ascii="Georgia" w:eastAsia="Georgia" w:hAnsi="Georgia" w:cs="Georgia"/>
                <w:sz w:val="20"/>
                <w:szCs w:val="20"/>
                <w:lang w:val="x-none"/>
              </w:rPr>
              <w:t>300 metros, 150 metros para cada margem do rio Formoso e seus afluentes</w:t>
            </w:r>
          </w:p>
        </w:tc>
      </w:tr>
      <w:tr w:rsidR="00F5783E" w:rsidRPr="00A62D2F" w14:paraId="3FA4C2AF" w14:textId="77777777" w:rsidTr="00E066BE">
        <w:trPr>
          <w:jc w:val="center"/>
        </w:trPr>
        <w:tc>
          <w:tcPr>
            <w:tcW w:w="4530" w:type="dxa"/>
            <w:vAlign w:val="center"/>
          </w:tcPr>
          <w:p w14:paraId="430A2777" w14:textId="77777777" w:rsidR="00F5783E" w:rsidRPr="00A62D2F" w:rsidRDefault="00F5783E" w:rsidP="00F5783E">
            <w:pPr>
              <w:ind w:firstLine="709"/>
              <w:jc w:val="center"/>
              <w:rPr>
                <w:rFonts w:ascii="Georgia" w:eastAsia="Georgia" w:hAnsi="Georgia" w:cs="Georgia"/>
                <w:sz w:val="20"/>
                <w:szCs w:val="20"/>
                <w:lang w:val="x-none"/>
              </w:rPr>
            </w:pPr>
            <w:r w:rsidRPr="00A62D2F">
              <w:rPr>
                <w:rFonts w:ascii="Georgia" w:eastAsia="Georgia" w:hAnsi="Georgia" w:cs="Georgia"/>
                <w:sz w:val="20"/>
                <w:szCs w:val="20"/>
                <w:lang w:val="x-none"/>
              </w:rPr>
              <w:t>Legislação Municipal</w:t>
            </w:r>
          </w:p>
        </w:tc>
        <w:tc>
          <w:tcPr>
            <w:tcW w:w="4531" w:type="dxa"/>
            <w:vAlign w:val="center"/>
          </w:tcPr>
          <w:p w14:paraId="7798E561" w14:textId="77777777" w:rsidR="00F5783E" w:rsidRPr="00A62D2F" w:rsidRDefault="00F5783E" w:rsidP="00F5783E">
            <w:pPr>
              <w:ind w:firstLine="709"/>
              <w:jc w:val="center"/>
              <w:rPr>
                <w:rFonts w:ascii="Georgia" w:eastAsia="Georgia" w:hAnsi="Georgia" w:cs="Georgia"/>
                <w:sz w:val="20"/>
                <w:szCs w:val="20"/>
                <w:lang w:val="x-none"/>
              </w:rPr>
            </w:pPr>
            <w:r w:rsidRPr="00A62D2F">
              <w:rPr>
                <w:rFonts w:ascii="Georgia" w:eastAsia="Georgia" w:hAnsi="Georgia" w:cs="Georgia"/>
                <w:sz w:val="20"/>
                <w:szCs w:val="20"/>
                <w:lang w:val="x-none"/>
              </w:rPr>
              <w:t>30 metros para cursos d’água na área urbana e 50 metros para cursos d’água na área rural</w:t>
            </w:r>
          </w:p>
        </w:tc>
      </w:tr>
    </w:tbl>
    <w:p w14:paraId="5DA955BF" w14:textId="1B04C6E8" w:rsidR="00A62D2F" w:rsidRPr="00A62D2F" w:rsidRDefault="00F5783E" w:rsidP="00A62D2F">
      <w:pPr>
        <w:spacing w:line="360" w:lineRule="auto"/>
        <w:jc w:val="center"/>
        <w:rPr>
          <w:rFonts w:ascii="Georgia" w:eastAsia="Georgia" w:hAnsi="Georgia" w:cs="Georgia"/>
          <w:sz w:val="20"/>
          <w:szCs w:val="20"/>
        </w:rPr>
      </w:pPr>
      <w:r w:rsidRPr="00A62D2F">
        <w:rPr>
          <w:rFonts w:ascii="Georgia" w:eastAsia="Georgia" w:hAnsi="Georgia" w:cs="Georgia"/>
          <w:b/>
          <w:bCs/>
          <w:sz w:val="20"/>
          <w:szCs w:val="20"/>
        </w:rPr>
        <w:t xml:space="preserve">Fonte: </w:t>
      </w:r>
      <w:r w:rsidRPr="00A62D2F">
        <w:rPr>
          <w:rFonts w:ascii="Georgia" w:eastAsia="Georgia" w:hAnsi="Georgia" w:cs="Georgia"/>
          <w:sz w:val="20"/>
          <w:szCs w:val="20"/>
        </w:rPr>
        <w:t>Brasil, 2012; Mato Grosso do Sul, 1998; Bonito, 2000. Elaborado pela autora, 2024.</w:t>
      </w:r>
      <w:r w:rsidR="00A62D2F">
        <w:rPr>
          <w:rFonts w:ascii="Georgia" w:eastAsia="Georgia" w:hAnsi="Georgia" w:cs="Georgia"/>
          <w:sz w:val="20"/>
          <w:szCs w:val="20"/>
        </w:rPr>
        <w:br/>
      </w:r>
    </w:p>
    <w:p w14:paraId="37770E77" w14:textId="00D6D46F" w:rsidR="00C71B12" w:rsidRDefault="00F5783E" w:rsidP="00A62D2F">
      <w:pPr>
        <w:spacing w:line="360" w:lineRule="auto"/>
        <w:ind w:firstLine="708"/>
        <w:jc w:val="both"/>
        <w:rPr>
          <w:rFonts w:ascii="Georgia" w:eastAsia="Georgia" w:hAnsi="Georgia" w:cs="Georgia"/>
          <w:sz w:val="24"/>
          <w:szCs w:val="24"/>
        </w:rPr>
      </w:pPr>
      <w:r w:rsidRPr="00F5783E">
        <w:rPr>
          <w:rFonts w:ascii="Georgia" w:eastAsia="Georgia" w:hAnsi="Georgia" w:cs="Georgia"/>
          <w:sz w:val="24"/>
          <w:szCs w:val="24"/>
        </w:rPr>
        <w:t>Em seguida, foi elaborado um mapa de uso e cobertura da Terra da bacia hidrográfica, no qual, foi recortado tendo como base os arquivos das áreas de preservação permanente da bacia hidrográfica do rio Formoso, de acordo, com cada legislação. Após esses procedimentos o mapa passou pelo processo de edição do layout para a finalização.</w:t>
      </w:r>
      <w:r>
        <w:rPr>
          <w:rFonts w:ascii="Georgia" w:eastAsia="Georgia" w:hAnsi="Georgia" w:cs="Georgia"/>
          <w:sz w:val="24"/>
          <w:szCs w:val="24"/>
        </w:rPr>
        <w:t xml:space="preserve"> Por fim, os dados foram analisados, interpretados e discutidos.</w:t>
      </w:r>
      <w:r w:rsidR="00A62D2F">
        <w:rPr>
          <w:rFonts w:ascii="Georgia" w:eastAsia="Georgia" w:hAnsi="Georgia" w:cs="Georgia"/>
          <w:sz w:val="24"/>
          <w:szCs w:val="24"/>
        </w:rPr>
        <w:br/>
      </w:r>
    </w:p>
    <w:p w14:paraId="4D3716AA" w14:textId="77777777" w:rsidR="00C71B12" w:rsidRPr="00C71B12" w:rsidRDefault="00C71B12" w:rsidP="00020E3E">
      <w:pPr>
        <w:spacing w:line="360" w:lineRule="auto"/>
        <w:jc w:val="both"/>
        <w:rPr>
          <w:rFonts w:ascii="Georgia" w:eastAsia="Georgia" w:hAnsi="Georgia" w:cs="Georgia"/>
          <w:b/>
          <w:bCs/>
          <w:sz w:val="24"/>
          <w:szCs w:val="24"/>
        </w:rPr>
      </w:pPr>
      <w:r w:rsidRPr="00C71B12">
        <w:rPr>
          <w:rFonts w:ascii="Georgia" w:eastAsia="Georgia" w:hAnsi="Georgia" w:cs="Georgia"/>
          <w:b/>
          <w:bCs/>
          <w:sz w:val="24"/>
          <w:szCs w:val="24"/>
        </w:rPr>
        <w:t>RESULTADOS E DISCUSÃO</w:t>
      </w:r>
    </w:p>
    <w:p w14:paraId="556D43BC" w14:textId="77777777" w:rsidR="00C71B12" w:rsidRPr="00C71B12" w:rsidRDefault="00C71B12" w:rsidP="00EF44EA">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As Áreas de Preservação Permanente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têm a finalidade de proteger as características naturais, incluindo cursos d'água e matas ciliares. O rio Formoso conta com faixas de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ao longo de seus cursos d'água, cuja largura varia conforme a legislação Federal, Estadual e Municipal. </w:t>
      </w:r>
    </w:p>
    <w:p w14:paraId="4B2C0D3B" w14:textId="497CE105" w:rsidR="00C71B12" w:rsidRDefault="00C71B12" w:rsidP="00A62D2F">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A Lei Federal nº 12.651/12, essa lei estabelece largura mínima de proteção, desde a borda da calha até o leito regular, para qualquer curso d’água natural perene e intermitente, excluídos os efêmeros, em zunas urbanas e rurais. Estabelece para áreas no entorno de nascentes uma proteção de um raio de 50 metros, para os cursos d’água a faixa de proteção varia de acordo com a largura dos cursos d’água:</w:t>
      </w:r>
    </w:p>
    <w:p w14:paraId="39748B81" w14:textId="77777777" w:rsidR="00A62D2F" w:rsidRPr="00C71B12" w:rsidRDefault="00A62D2F" w:rsidP="00A62D2F">
      <w:pPr>
        <w:spacing w:after="0" w:line="360" w:lineRule="auto"/>
        <w:ind w:firstLine="709"/>
        <w:jc w:val="both"/>
        <w:rPr>
          <w:rFonts w:ascii="Georgia" w:eastAsia="Georgia" w:hAnsi="Georgia" w:cs="Georgia"/>
          <w:sz w:val="24"/>
          <w:szCs w:val="24"/>
        </w:rPr>
      </w:pPr>
    </w:p>
    <w:p w14:paraId="74046613" w14:textId="77777777" w:rsidR="00C71B12" w:rsidRPr="00C71B12" w:rsidRDefault="00C71B12" w:rsidP="00EF44EA">
      <w:pPr>
        <w:spacing w:after="0" w:line="240" w:lineRule="auto"/>
        <w:ind w:left="2268"/>
        <w:jc w:val="both"/>
        <w:rPr>
          <w:rFonts w:ascii="Georgia" w:eastAsia="Georgia" w:hAnsi="Georgia" w:cs="Georgia"/>
          <w:iCs/>
        </w:rPr>
      </w:pPr>
      <w:r w:rsidRPr="00C71B12">
        <w:rPr>
          <w:rFonts w:ascii="Georgia" w:eastAsia="Georgia" w:hAnsi="Georgia" w:cs="Georgia"/>
          <w:iCs/>
        </w:rPr>
        <w:t>a) 30 (trinta) metros, para os cursos d’água de menos de 10 (dez) metros de largura;</w:t>
      </w:r>
    </w:p>
    <w:p w14:paraId="67CCD857" w14:textId="77777777" w:rsidR="00C71B12" w:rsidRPr="00C71B12" w:rsidRDefault="00C71B12" w:rsidP="00EF44EA">
      <w:pPr>
        <w:spacing w:after="0" w:line="240" w:lineRule="auto"/>
        <w:ind w:left="2268"/>
        <w:jc w:val="both"/>
        <w:rPr>
          <w:rFonts w:ascii="Georgia" w:eastAsia="Georgia" w:hAnsi="Georgia" w:cs="Georgia"/>
          <w:iCs/>
        </w:rPr>
      </w:pPr>
      <w:r w:rsidRPr="00C71B12">
        <w:rPr>
          <w:rFonts w:ascii="Georgia" w:eastAsia="Georgia" w:hAnsi="Georgia" w:cs="Georgia"/>
          <w:iCs/>
        </w:rPr>
        <w:lastRenderedPageBreak/>
        <w:t>b) 50 (cinquenta) metros, para os cursos d’água que tenham de 10 (dez) a 50 (cinquenta) metros de largura;</w:t>
      </w:r>
    </w:p>
    <w:p w14:paraId="3894821C" w14:textId="77777777" w:rsidR="00C71B12" w:rsidRPr="00C71B12" w:rsidRDefault="00C71B12" w:rsidP="00EF44EA">
      <w:pPr>
        <w:spacing w:after="0" w:line="240" w:lineRule="auto"/>
        <w:ind w:left="2268"/>
        <w:jc w:val="both"/>
        <w:rPr>
          <w:rFonts w:ascii="Georgia" w:eastAsia="Georgia" w:hAnsi="Georgia" w:cs="Georgia"/>
          <w:iCs/>
        </w:rPr>
      </w:pPr>
      <w:r w:rsidRPr="00C71B12">
        <w:rPr>
          <w:rFonts w:ascii="Georgia" w:eastAsia="Georgia" w:hAnsi="Georgia" w:cs="Georgia"/>
          <w:iCs/>
        </w:rPr>
        <w:t>c) 100 (cem) metros, para os cursos d’água que tenham de 50 (cinquenta) a 200 (duzentos) metros de largura;</w:t>
      </w:r>
    </w:p>
    <w:p w14:paraId="3450335B" w14:textId="77777777" w:rsidR="00C71B12" w:rsidRPr="00C71B12" w:rsidRDefault="00C71B12" w:rsidP="00EF44EA">
      <w:pPr>
        <w:spacing w:after="0" w:line="240" w:lineRule="auto"/>
        <w:ind w:left="2268"/>
        <w:jc w:val="both"/>
        <w:rPr>
          <w:rFonts w:ascii="Georgia" w:eastAsia="Georgia" w:hAnsi="Georgia" w:cs="Georgia"/>
          <w:iCs/>
        </w:rPr>
      </w:pPr>
      <w:r w:rsidRPr="00C71B12">
        <w:rPr>
          <w:rFonts w:ascii="Georgia" w:eastAsia="Georgia" w:hAnsi="Georgia" w:cs="Georgia"/>
          <w:iCs/>
        </w:rPr>
        <w:t>d) 200 (duzentos) metros, para os cursos d’água que tenham de 200 (duzentos) a 600 (seiscentos) metros de largura;</w:t>
      </w:r>
    </w:p>
    <w:p w14:paraId="03CEF2F8" w14:textId="77777777" w:rsidR="00C71B12" w:rsidRPr="00C71B12" w:rsidRDefault="00C71B12" w:rsidP="00EF44EA">
      <w:pPr>
        <w:spacing w:after="0" w:line="240" w:lineRule="auto"/>
        <w:ind w:left="2268"/>
        <w:jc w:val="both"/>
        <w:rPr>
          <w:rFonts w:ascii="Georgia" w:eastAsia="Georgia" w:hAnsi="Georgia" w:cs="Georgia"/>
          <w:iCs/>
        </w:rPr>
      </w:pPr>
      <w:r w:rsidRPr="00C71B12">
        <w:rPr>
          <w:rFonts w:ascii="Georgia" w:eastAsia="Georgia" w:hAnsi="Georgia" w:cs="Georgia"/>
          <w:iCs/>
        </w:rPr>
        <w:t>e) 500 (quinhentos) metros, para os cursos d’água que tenham largura superior a 600 (seiscentos) metros;</w:t>
      </w:r>
    </w:p>
    <w:p w14:paraId="354BBD75" w14:textId="77777777" w:rsidR="00C71B12" w:rsidRPr="00C71B12" w:rsidRDefault="00C71B12" w:rsidP="00EF44EA">
      <w:pPr>
        <w:spacing w:after="0" w:line="240" w:lineRule="auto"/>
        <w:ind w:left="2268"/>
        <w:jc w:val="both"/>
        <w:rPr>
          <w:rFonts w:ascii="Georgia" w:eastAsia="Georgia" w:hAnsi="Georgia" w:cs="Georgia"/>
          <w:iCs/>
        </w:rPr>
      </w:pPr>
      <w:r w:rsidRPr="00C71B12">
        <w:rPr>
          <w:rFonts w:ascii="Georgia" w:eastAsia="Georgia" w:hAnsi="Georgia" w:cs="Georgia"/>
          <w:iCs/>
        </w:rPr>
        <w:t xml:space="preserve">II - </w:t>
      </w:r>
      <w:proofErr w:type="gramStart"/>
      <w:r w:rsidRPr="00C71B12">
        <w:rPr>
          <w:rFonts w:ascii="Georgia" w:eastAsia="Georgia" w:hAnsi="Georgia" w:cs="Georgia"/>
          <w:iCs/>
        </w:rPr>
        <w:t>as</w:t>
      </w:r>
      <w:proofErr w:type="gramEnd"/>
      <w:r w:rsidRPr="00C71B12">
        <w:rPr>
          <w:rFonts w:ascii="Georgia" w:eastAsia="Georgia" w:hAnsi="Georgia" w:cs="Georgia"/>
          <w:iCs/>
        </w:rPr>
        <w:t xml:space="preserve"> áreas no entorno dos lagos e lagoas naturais, em faixa com largura mínima de:</w:t>
      </w:r>
    </w:p>
    <w:p w14:paraId="35AFEF2C" w14:textId="77777777" w:rsidR="00C71B12" w:rsidRPr="00C71B12" w:rsidRDefault="00C71B12" w:rsidP="00EF44EA">
      <w:pPr>
        <w:spacing w:after="0" w:line="240" w:lineRule="auto"/>
        <w:ind w:left="2268"/>
        <w:jc w:val="both"/>
        <w:rPr>
          <w:rFonts w:ascii="Georgia" w:eastAsia="Georgia" w:hAnsi="Georgia" w:cs="Georgia"/>
          <w:iCs/>
        </w:rPr>
      </w:pPr>
      <w:r w:rsidRPr="00C71B12">
        <w:rPr>
          <w:rFonts w:ascii="Georgia" w:eastAsia="Georgia" w:hAnsi="Georgia" w:cs="Georgia"/>
          <w:iCs/>
        </w:rPr>
        <w:t>a) 100 (cem) metros, em zonas rurais, exceto para o corpo d’água com até 20 (vinte) hectares de superfície, cuja faixa marginal será de 50 (cinquenta) metros;</w:t>
      </w:r>
    </w:p>
    <w:p w14:paraId="39773145" w14:textId="77777777" w:rsidR="00C71B12" w:rsidRDefault="00C71B12" w:rsidP="00EF44EA">
      <w:pPr>
        <w:spacing w:after="0" w:line="240" w:lineRule="auto"/>
        <w:ind w:left="2268"/>
        <w:jc w:val="both"/>
        <w:rPr>
          <w:rFonts w:ascii="Georgia" w:eastAsia="Georgia" w:hAnsi="Georgia" w:cs="Georgia"/>
          <w:iCs/>
        </w:rPr>
      </w:pPr>
      <w:r w:rsidRPr="00C71B12">
        <w:rPr>
          <w:rFonts w:ascii="Georgia" w:eastAsia="Georgia" w:hAnsi="Georgia" w:cs="Georgia"/>
          <w:iCs/>
        </w:rPr>
        <w:t>b) 30 (trinta) metros, em zonas urbanas (Brasil, 2012).</w:t>
      </w:r>
    </w:p>
    <w:p w14:paraId="121F6D2C" w14:textId="77777777" w:rsidR="00EF44EA" w:rsidRDefault="00EF44EA" w:rsidP="00EF44EA">
      <w:pPr>
        <w:spacing w:after="0" w:line="240" w:lineRule="auto"/>
        <w:ind w:left="2268"/>
        <w:jc w:val="both"/>
        <w:rPr>
          <w:rFonts w:ascii="Georgia" w:eastAsia="Georgia" w:hAnsi="Georgia" w:cs="Georgia"/>
          <w:iCs/>
        </w:rPr>
      </w:pPr>
    </w:p>
    <w:p w14:paraId="115C7E0A" w14:textId="77777777" w:rsidR="00EF44EA" w:rsidRPr="00C71B12" w:rsidRDefault="00EF44EA" w:rsidP="00EF44EA">
      <w:pPr>
        <w:spacing w:after="0" w:line="240" w:lineRule="auto"/>
        <w:ind w:left="2268"/>
        <w:jc w:val="both"/>
        <w:rPr>
          <w:rFonts w:ascii="Georgia" w:eastAsia="Georgia" w:hAnsi="Georgia" w:cs="Georgia"/>
          <w:iCs/>
        </w:rPr>
      </w:pPr>
    </w:p>
    <w:p w14:paraId="497B6731" w14:textId="0ED130D4" w:rsidR="00A62D2F" w:rsidRDefault="00C71B12" w:rsidP="00A62D2F">
      <w:pPr>
        <w:spacing w:line="360" w:lineRule="auto"/>
        <w:ind w:firstLine="708"/>
        <w:jc w:val="both"/>
        <w:rPr>
          <w:rFonts w:ascii="Georgia" w:eastAsia="Georgia" w:hAnsi="Georgia" w:cs="Georgia"/>
          <w:sz w:val="24"/>
          <w:szCs w:val="24"/>
        </w:rPr>
      </w:pPr>
      <w:r w:rsidRPr="00C71B12">
        <w:rPr>
          <w:rFonts w:ascii="Georgia" w:eastAsia="Georgia" w:hAnsi="Georgia" w:cs="Georgia"/>
          <w:sz w:val="24"/>
          <w:szCs w:val="24"/>
        </w:rPr>
        <w:t>Portanto, de acordo com essa lei, na bacia hidrográfica do rio Formoso, o rio Formoso e Mimoso devem possuir uma largura mínima de 50 metros de proteção e seus córregos afluentes uma largura mínima de 30 metros (Figura 2).</w:t>
      </w:r>
    </w:p>
    <w:p w14:paraId="76CE9B0E" w14:textId="77777777" w:rsidR="00A62D2F" w:rsidRPr="00A62D2F" w:rsidRDefault="00A62D2F" w:rsidP="00A62D2F">
      <w:pPr>
        <w:spacing w:line="360" w:lineRule="auto"/>
        <w:ind w:firstLine="708"/>
        <w:jc w:val="both"/>
        <w:rPr>
          <w:rFonts w:ascii="Georgia" w:eastAsia="Georgia" w:hAnsi="Georgia" w:cs="Georgia"/>
          <w:sz w:val="24"/>
          <w:szCs w:val="24"/>
        </w:rPr>
      </w:pPr>
    </w:p>
    <w:p w14:paraId="6461A6CC" w14:textId="77777777" w:rsidR="00C71B12" w:rsidRPr="00A62D2F" w:rsidRDefault="00C71B12" w:rsidP="00EF44EA">
      <w:pPr>
        <w:spacing w:after="0" w:line="360" w:lineRule="auto"/>
        <w:jc w:val="center"/>
        <w:rPr>
          <w:rFonts w:ascii="Georgia" w:eastAsia="Georgia" w:hAnsi="Georgia" w:cs="Georgia"/>
          <w:sz w:val="20"/>
          <w:szCs w:val="20"/>
        </w:rPr>
      </w:pPr>
      <w:bookmarkStart w:id="5" w:name="_Toc159955110"/>
      <w:bookmarkStart w:id="6" w:name="_Toc159958409"/>
      <w:r w:rsidRPr="00A62D2F">
        <w:rPr>
          <w:rFonts w:ascii="Georgia" w:eastAsia="Georgia" w:hAnsi="Georgia" w:cs="Georgia"/>
          <w:b/>
          <w:bCs/>
          <w:iCs/>
          <w:sz w:val="20"/>
          <w:szCs w:val="20"/>
        </w:rPr>
        <w:t>Figura 2 -</w:t>
      </w:r>
      <w:r w:rsidRPr="00A62D2F">
        <w:rPr>
          <w:rFonts w:ascii="Georgia" w:eastAsia="Georgia" w:hAnsi="Georgia" w:cs="Georgia"/>
          <w:iCs/>
          <w:sz w:val="20"/>
          <w:szCs w:val="20"/>
        </w:rPr>
        <w:t xml:space="preserve"> </w:t>
      </w:r>
      <w:r w:rsidRPr="00A62D2F">
        <w:rPr>
          <w:rFonts w:ascii="Georgia" w:eastAsia="Georgia" w:hAnsi="Georgia" w:cs="Georgia"/>
          <w:sz w:val="20"/>
          <w:szCs w:val="20"/>
        </w:rPr>
        <w:t xml:space="preserve">Uso e Cobertura da Terra das </w:t>
      </w:r>
      <w:proofErr w:type="spellStart"/>
      <w:r w:rsidRPr="00A62D2F">
        <w:rPr>
          <w:rFonts w:ascii="Georgia" w:eastAsia="Georgia" w:hAnsi="Georgia" w:cs="Georgia"/>
          <w:sz w:val="20"/>
          <w:szCs w:val="20"/>
        </w:rPr>
        <w:t>APPs</w:t>
      </w:r>
      <w:proofErr w:type="spellEnd"/>
      <w:r w:rsidRPr="00A62D2F">
        <w:rPr>
          <w:rFonts w:ascii="Georgia" w:eastAsia="Georgia" w:hAnsi="Georgia" w:cs="Georgia"/>
          <w:sz w:val="20"/>
          <w:szCs w:val="20"/>
        </w:rPr>
        <w:t xml:space="preserve"> da Bacia Hidrográfica do Rio Formoso - Legislação Federal</w:t>
      </w:r>
      <w:bookmarkEnd w:id="5"/>
      <w:bookmarkEnd w:id="6"/>
      <w:r w:rsidRPr="00A62D2F">
        <w:rPr>
          <w:rFonts w:ascii="Georgia" w:eastAsia="Georgia" w:hAnsi="Georgia" w:cs="Georgia"/>
          <w:noProof/>
          <w:sz w:val="20"/>
          <w:szCs w:val="20"/>
        </w:rPr>
        <w:drawing>
          <wp:inline distT="0" distB="0" distL="0" distR="0" wp14:anchorId="65D8D389" wp14:editId="4A381499">
            <wp:extent cx="5400040" cy="3818890"/>
            <wp:effectExtent l="0" t="0" r="0" b="0"/>
            <wp:docPr id="133888428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884287" name="Imagem 133888428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3818890"/>
                    </a:xfrm>
                    <a:prstGeom prst="rect">
                      <a:avLst/>
                    </a:prstGeom>
                  </pic:spPr>
                </pic:pic>
              </a:graphicData>
            </a:graphic>
          </wp:inline>
        </w:drawing>
      </w:r>
    </w:p>
    <w:p w14:paraId="317969C4" w14:textId="1E7D56EF" w:rsidR="00C71B12" w:rsidRPr="00A62D2F" w:rsidRDefault="00C71B12" w:rsidP="00A62D2F">
      <w:pPr>
        <w:spacing w:line="360" w:lineRule="auto"/>
        <w:ind w:firstLine="708"/>
        <w:jc w:val="center"/>
        <w:rPr>
          <w:rFonts w:ascii="Georgia" w:eastAsia="Georgia" w:hAnsi="Georgia" w:cs="Georgia"/>
        </w:rPr>
      </w:pPr>
      <w:r w:rsidRPr="00A62D2F">
        <w:rPr>
          <w:rFonts w:ascii="Georgia" w:eastAsia="Georgia" w:hAnsi="Georgia" w:cs="Georgia"/>
          <w:b/>
          <w:bCs/>
          <w:sz w:val="20"/>
          <w:szCs w:val="20"/>
        </w:rPr>
        <w:t>Fonte:</w:t>
      </w:r>
      <w:r w:rsidRPr="00A62D2F">
        <w:rPr>
          <w:rFonts w:ascii="Georgia" w:eastAsia="Georgia" w:hAnsi="Georgia" w:cs="Georgia"/>
          <w:sz w:val="20"/>
          <w:szCs w:val="20"/>
        </w:rPr>
        <w:t xml:space="preserve"> a própria autora, 2024.</w:t>
      </w:r>
      <w:r w:rsidR="00A62D2F">
        <w:rPr>
          <w:rFonts w:ascii="Georgia" w:eastAsia="Georgia" w:hAnsi="Georgia" w:cs="Georgia"/>
        </w:rPr>
        <w:br/>
      </w:r>
    </w:p>
    <w:p w14:paraId="19DB488A" w14:textId="77777777" w:rsidR="00C71B12" w:rsidRPr="00C71B12" w:rsidRDefault="00C71B12" w:rsidP="00EF44EA">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lastRenderedPageBreak/>
        <w:t>Observa-se a presença de outras lavouras temporárias no alto curso do rio Mimoso e cultivos de soja em seus afluentes. Segundo Medeiros (2022), o solo na bacia do rio Mimoso é predominantemente argiloso e fértil, beneficiado pela presença de calcário, o que favorece a agricultura. O relevo aplainado também facilita a mecanização e aumenta a produtividade das culturas.</w:t>
      </w:r>
    </w:p>
    <w:p w14:paraId="0C7AA2CA" w14:textId="77777777" w:rsidR="00C71B12" w:rsidRPr="00C71B12" w:rsidRDefault="00C71B12" w:rsidP="00EF44EA">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 xml:space="preserve">Essa tendência agrícola se estende ao entorno das nascentes dos córregos Anhumas e </w:t>
      </w:r>
      <w:proofErr w:type="spellStart"/>
      <w:r w:rsidRPr="00C71B12">
        <w:rPr>
          <w:rFonts w:ascii="Georgia" w:eastAsia="Georgia" w:hAnsi="Georgia" w:cs="Georgia"/>
          <w:sz w:val="24"/>
          <w:szCs w:val="24"/>
        </w:rPr>
        <w:t>Serradinho</w:t>
      </w:r>
      <w:proofErr w:type="spellEnd"/>
      <w:r w:rsidRPr="00C71B12">
        <w:rPr>
          <w:rFonts w:ascii="Georgia" w:eastAsia="Georgia" w:hAnsi="Georgia" w:cs="Georgia"/>
          <w:sz w:val="24"/>
          <w:szCs w:val="24"/>
        </w:rPr>
        <w:t>, assim como no alto curso do córrego Formosinho, onde predominam cultivos de soja. Ao Sul, nos afluentes do rio Formoso, também são encontradas áreas dedicadas a soja e outras lavouras temporárias, e nas proximidades do córrego Bonito, também há cultivo de soja.</w:t>
      </w:r>
    </w:p>
    <w:p w14:paraId="57C3CBE4" w14:textId="77777777" w:rsidR="00C71B12" w:rsidRPr="00C71B12" w:rsidRDefault="00C71B12" w:rsidP="00EF44EA">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No entanto, a expansão agrícola não é a única atividade presente na bacia. No do alto e médio curso do rio Mimoso, encontra-se grande áreas de pastagem, o mesmo nota-se em seus afluentes, principalmente no córrego Barranco. Em parte do alto curso do rio Formoso, também são notórias áreas de pastagem.</w:t>
      </w:r>
    </w:p>
    <w:p w14:paraId="0D71BFA0" w14:textId="77777777" w:rsidR="00C71B12" w:rsidRPr="00C71B12" w:rsidRDefault="00C71B12" w:rsidP="00EF44EA">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Diante dessa situação de uso intensivo do solo, a legislação ambiental busca garantir a preservação das áreas naturais. De acordo com o art. 7º da Lei nº 12.651/12, “A vegetação situada em Área de Preservação Permanente deverá ser mantida pelo proprietário da área, possuidor ou ocupante a qualquer título, pessoa física ou jurídica, de direito público ou privado”. Em caso de supressão de vegetação em APP, o proprietário é obrigado a promover a recomposição da vegetação. Complementarmente, a Lei Estadual nº 1.871/98 estabelece uma faixa de proteção especial de 300 metros de largura, com 150 metros para cada lado da margem do rio Formoso e seus afluentes (MATO GROSSO DO SUL, 1998). Assim, a bacia do rio Formoso possui 149,81 km² de áreas de preservação permanente, conforme indicado na Figura 3, em conformidade com a legislação estadual.</w:t>
      </w:r>
    </w:p>
    <w:p w14:paraId="5FD10FC6" w14:textId="77777777" w:rsidR="00C71B12" w:rsidRPr="00C71B12" w:rsidRDefault="00C71B12" w:rsidP="00C71B12">
      <w:pPr>
        <w:spacing w:line="360" w:lineRule="auto"/>
        <w:ind w:firstLine="708"/>
        <w:jc w:val="both"/>
        <w:rPr>
          <w:rFonts w:ascii="Georgia" w:eastAsia="Georgia" w:hAnsi="Georgia" w:cs="Georgia"/>
          <w:sz w:val="24"/>
          <w:szCs w:val="24"/>
        </w:rPr>
      </w:pPr>
    </w:p>
    <w:p w14:paraId="72571709" w14:textId="77777777" w:rsidR="00C71B12" w:rsidRPr="00A62D2F" w:rsidRDefault="00C71B12" w:rsidP="00EF44EA">
      <w:pPr>
        <w:spacing w:after="0" w:line="360" w:lineRule="auto"/>
        <w:jc w:val="center"/>
        <w:rPr>
          <w:rFonts w:ascii="Georgia" w:eastAsia="Georgia" w:hAnsi="Georgia" w:cs="Georgia"/>
          <w:iCs/>
          <w:sz w:val="20"/>
          <w:szCs w:val="20"/>
        </w:rPr>
      </w:pPr>
      <w:bookmarkStart w:id="7" w:name="_Toc159955111"/>
      <w:bookmarkStart w:id="8" w:name="_Toc159958410"/>
      <w:r w:rsidRPr="00A62D2F">
        <w:rPr>
          <w:rFonts w:ascii="Georgia" w:eastAsia="Georgia" w:hAnsi="Georgia" w:cs="Georgia"/>
          <w:b/>
          <w:bCs/>
          <w:iCs/>
          <w:sz w:val="20"/>
          <w:szCs w:val="20"/>
        </w:rPr>
        <w:lastRenderedPageBreak/>
        <w:t>Figura 3 -</w:t>
      </w:r>
      <w:r w:rsidRPr="00A62D2F">
        <w:rPr>
          <w:rFonts w:ascii="Georgia" w:eastAsia="Georgia" w:hAnsi="Georgia" w:cs="Georgia"/>
          <w:iCs/>
          <w:sz w:val="20"/>
          <w:szCs w:val="20"/>
        </w:rPr>
        <w:t xml:space="preserve"> Uso e Cobertura da Terra das APPS da Bacia Hidrográfica do Rio Formoso – Legislação Estadual</w:t>
      </w:r>
      <w:bookmarkEnd w:id="7"/>
      <w:bookmarkEnd w:id="8"/>
      <w:r w:rsidRPr="00A62D2F">
        <w:rPr>
          <w:rFonts w:ascii="Georgia" w:eastAsia="Georgia" w:hAnsi="Georgia" w:cs="Georgia"/>
          <w:iCs/>
          <w:noProof/>
          <w:sz w:val="20"/>
          <w:szCs w:val="20"/>
        </w:rPr>
        <w:drawing>
          <wp:inline distT="0" distB="0" distL="0" distR="0" wp14:anchorId="647B05A6" wp14:editId="5E94A9DD">
            <wp:extent cx="5400040" cy="3818890"/>
            <wp:effectExtent l="0" t="0" r="0" b="0"/>
            <wp:docPr id="418133185"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133185" name="Imagem 41813318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40" cy="3818890"/>
                    </a:xfrm>
                    <a:prstGeom prst="rect">
                      <a:avLst/>
                    </a:prstGeom>
                  </pic:spPr>
                </pic:pic>
              </a:graphicData>
            </a:graphic>
          </wp:inline>
        </w:drawing>
      </w:r>
    </w:p>
    <w:p w14:paraId="121BBAFE" w14:textId="77777777" w:rsidR="00C71B12" w:rsidRPr="00C71B12" w:rsidRDefault="00C71B12" w:rsidP="00A62D2F">
      <w:pPr>
        <w:spacing w:line="360" w:lineRule="auto"/>
        <w:ind w:firstLine="708"/>
        <w:jc w:val="center"/>
        <w:rPr>
          <w:rFonts w:ascii="Georgia" w:eastAsia="Georgia" w:hAnsi="Georgia" w:cs="Georgia"/>
        </w:rPr>
      </w:pPr>
      <w:r w:rsidRPr="00A62D2F">
        <w:rPr>
          <w:rFonts w:ascii="Georgia" w:eastAsia="Georgia" w:hAnsi="Georgia" w:cs="Georgia"/>
          <w:b/>
          <w:bCs/>
          <w:sz w:val="20"/>
          <w:szCs w:val="20"/>
        </w:rPr>
        <w:t>Fonte:</w:t>
      </w:r>
      <w:r w:rsidRPr="00A62D2F">
        <w:rPr>
          <w:rFonts w:ascii="Georgia" w:eastAsia="Georgia" w:hAnsi="Georgia" w:cs="Georgia"/>
          <w:sz w:val="20"/>
          <w:szCs w:val="20"/>
        </w:rPr>
        <w:t xml:space="preserve"> a própria autora, 2024.</w:t>
      </w:r>
    </w:p>
    <w:p w14:paraId="4CE16C87" w14:textId="77777777" w:rsidR="00C71B12" w:rsidRPr="00C71B12" w:rsidRDefault="00C71B12" w:rsidP="00EF44EA">
      <w:pPr>
        <w:spacing w:after="0" w:line="360" w:lineRule="auto"/>
        <w:ind w:firstLine="709"/>
        <w:jc w:val="both"/>
        <w:rPr>
          <w:rFonts w:ascii="Georgia" w:eastAsia="Georgia" w:hAnsi="Georgia" w:cs="Georgia"/>
          <w:sz w:val="24"/>
          <w:szCs w:val="24"/>
        </w:rPr>
      </w:pPr>
    </w:p>
    <w:p w14:paraId="7F0D511A" w14:textId="77777777" w:rsidR="00C71B12" w:rsidRPr="00C71B12" w:rsidRDefault="00C71B12" w:rsidP="00EF44EA">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Conforme a legislação estadual, as Áreas de Preservação Permanente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da bacia do rio Formoso abrangem uma área maior do que a prevista pela legislação federal e municipal, o que pode resultar em uma maior incidência de áreas antropizadas. Essa ampliação das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intensifica a necessidade de monitoramento das atividades agrícolas na região, especialmente diante da presença de cultivos de soja nos afluentes do rio Mimoso e outras lavouras temporárias em seu alto curso. Além disso, há extensas áreas de pastagem no alto e médio curso do rio Mimoso e em seus afluentes. Nos afluentes ao sul do rio Formoso, também são encontrados cultivos de soja, outras lavouras temporárias e áreas de pastagem.</w:t>
      </w:r>
    </w:p>
    <w:p w14:paraId="3CED5F63" w14:textId="77777777" w:rsidR="00C71B12" w:rsidRPr="00C71B12" w:rsidRDefault="00C71B12" w:rsidP="00EF44EA">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 xml:space="preserve">Ao considerar os impactos dessa ocupação agrícola, é essencial destacar a pressão adicional sobre os recursos naturais nas áreas ao redor das nascentes dos córregos </w:t>
      </w:r>
      <w:proofErr w:type="spellStart"/>
      <w:r w:rsidRPr="00C71B12">
        <w:rPr>
          <w:rFonts w:ascii="Georgia" w:eastAsia="Georgia" w:hAnsi="Georgia" w:cs="Georgia"/>
          <w:sz w:val="24"/>
          <w:szCs w:val="24"/>
        </w:rPr>
        <w:t>Serradinho</w:t>
      </w:r>
      <w:proofErr w:type="spellEnd"/>
      <w:r w:rsidRPr="00C71B12">
        <w:rPr>
          <w:rFonts w:ascii="Georgia" w:eastAsia="Georgia" w:hAnsi="Georgia" w:cs="Georgia"/>
          <w:sz w:val="24"/>
          <w:szCs w:val="24"/>
        </w:rPr>
        <w:t xml:space="preserve"> e Anhumas, bem como no córrego Taquaral e nas proximidades da nascente do córrego Bonito, onde predominam plantações de soja. O alto curso do córrego Formosinho apresenta cultivos de soja e outras lavouras temporárias, enquanto no alto curso do rio Formoso há áreas de pastagem e, no médio curso, </w:t>
      </w:r>
      <w:r w:rsidRPr="00C71B12">
        <w:rPr>
          <w:rFonts w:ascii="Georgia" w:eastAsia="Georgia" w:hAnsi="Georgia" w:cs="Georgia"/>
          <w:sz w:val="24"/>
          <w:szCs w:val="24"/>
        </w:rPr>
        <w:lastRenderedPageBreak/>
        <w:t xml:space="preserve">atividade de mineração. Essas práticas não apenas alteram a paisagem, mas também geram impactos ambientais significativos, comprometendo tanto a qualidade da água quanto a integridade dos ecossistemas locais (Medeiros, 2020; Fontes; </w:t>
      </w:r>
      <w:proofErr w:type="spellStart"/>
      <w:r w:rsidRPr="00C71B12">
        <w:rPr>
          <w:rFonts w:ascii="Georgia" w:eastAsia="Georgia" w:hAnsi="Georgia" w:cs="Georgia"/>
          <w:sz w:val="24"/>
          <w:szCs w:val="24"/>
        </w:rPr>
        <w:t>Ayach</w:t>
      </w:r>
      <w:proofErr w:type="spellEnd"/>
      <w:r w:rsidRPr="00C71B12">
        <w:rPr>
          <w:rFonts w:ascii="Georgia" w:eastAsia="Georgia" w:hAnsi="Georgia" w:cs="Georgia"/>
          <w:sz w:val="24"/>
          <w:szCs w:val="24"/>
        </w:rPr>
        <w:t xml:space="preserve">; Souza, 2024). A mineração e o cultivo em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podem acelerar a erosão do solo, resultando em assoreamento dos rios, redução da fertilidade do solo e diminuição da capacidade de retenção de água. O uso de fertilizantes e pesticidas na agricultura pode contaminar os corpos d'água, levando à eutrofização e à degradação da qualidade da água. Além disso, a expansão de áreas agrícolas e atividades de mineração pode reduzir a diversidade de espécies ao destruir habitats naturais críticos para a sobrevivência de diversas espécies.</w:t>
      </w:r>
    </w:p>
    <w:p w14:paraId="04CE307F" w14:textId="11885CA3" w:rsidR="00C71B12" w:rsidRDefault="00C71B12" w:rsidP="00EF44EA">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Diante desses desafios ambientais, a legislação municipal desempenha um papel crucial na proteção das margens dos corpos d'água. A legislação municipal estabelece uma faixa de proteção ambiental de 50 metros na área rural e de 30 metros na área urbana. A Lei Orgânica do Município de Bonito proíbe o desmatamento, a descaracterização e qualquer outro tipo de degradação ambiental dentro dessas faixas ao longo das margens dos rios e mananciais (Bonito, 2000). Essa regulamentação sublinha a importância da conservação dos recursos naturais, especialmente nas margens de corpos d'água, ressaltando que, em conformidade com a legislação municipal, a bacia hidrográfica do rio Formoso possui 49,67 km² de áreas de preservação permanente, conforme ilustrado na Figura 4.</w:t>
      </w:r>
    </w:p>
    <w:p w14:paraId="11908F3F" w14:textId="77777777" w:rsidR="00C71B12" w:rsidRPr="00C71B12" w:rsidRDefault="00C71B12" w:rsidP="00EF44EA">
      <w:pPr>
        <w:spacing w:line="360" w:lineRule="auto"/>
        <w:ind w:firstLine="708"/>
        <w:jc w:val="both"/>
        <w:rPr>
          <w:rFonts w:ascii="Georgia" w:eastAsia="Georgia" w:hAnsi="Georgia" w:cs="Georgia"/>
          <w:sz w:val="24"/>
          <w:szCs w:val="24"/>
        </w:rPr>
      </w:pPr>
    </w:p>
    <w:p w14:paraId="75273533" w14:textId="77777777" w:rsidR="00C71B12" w:rsidRPr="00EC78A3" w:rsidRDefault="00C71B12" w:rsidP="00EC78A3">
      <w:pPr>
        <w:spacing w:after="0" w:line="360" w:lineRule="auto"/>
        <w:jc w:val="center"/>
        <w:rPr>
          <w:rFonts w:ascii="Georgia" w:eastAsia="Georgia" w:hAnsi="Georgia" w:cs="Georgia"/>
          <w:sz w:val="20"/>
          <w:szCs w:val="20"/>
        </w:rPr>
      </w:pPr>
      <w:bookmarkStart w:id="9" w:name="_Toc159955112"/>
      <w:bookmarkStart w:id="10" w:name="_Toc159958411"/>
      <w:r w:rsidRPr="00EC78A3">
        <w:rPr>
          <w:rFonts w:ascii="Georgia" w:eastAsia="Georgia" w:hAnsi="Georgia" w:cs="Georgia"/>
          <w:b/>
          <w:bCs/>
          <w:iCs/>
          <w:sz w:val="20"/>
          <w:szCs w:val="20"/>
        </w:rPr>
        <w:lastRenderedPageBreak/>
        <w:t>Figura 4 -</w:t>
      </w:r>
      <w:r w:rsidRPr="00EC78A3">
        <w:rPr>
          <w:rFonts w:ascii="Georgia" w:eastAsia="Georgia" w:hAnsi="Georgia" w:cs="Georgia"/>
          <w:iCs/>
          <w:sz w:val="20"/>
          <w:szCs w:val="20"/>
        </w:rPr>
        <w:t xml:space="preserve"> Uso e Cobertura da Terra das </w:t>
      </w:r>
      <w:proofErr w:type="spellStart"/>
      <w:r w:rsidRPr="00EC78A3">
        <w:rPr>
          <w:rFonts w:ascii="Georgia" w:eastAsia="Georgia" w:hAnsi="Georgia" w:cs="Georgia"/>
          <w:iCs/>
          <w:sz w:val="20"/>
          <w:szCs w:val="20"/>
        </w:rPr>
        <w:t>APPs</w:t>
      </w:r>
      <w:proofErr w:type="spellEnd"/>
      <w:r w:rsidRPr="00EC78A3">
        <w:rPr>
          <w:rFonts w:ascii="Georgia" w:eastAsia="Georgia" w:hAnsi="Georgia" w:cs="Georgia"/>
          <w:iCs/>
          <w:sz w:val="20"/>
          <w:szCs w:val="20"/>
        </w:rPr>
        <w:t xml:space="preserve"> da Bacia Hidrográfica do Rio Formoso – Legislação Municipal</w:t>
      </w:r>
      <w:r w:rsidRPr="00EC78A3">
        <w:rPr>
          <w:rFonts w:ascii="Georgia" w:eastAsia="Georgia" w:hAnsi="Georgia" w:cs="Georgia"/>
          <w:sz w:val="20"/>
          <w:szCs w:val="20"/>
        </w:rPr>
        <w:t xml:space="preserve"> </w:t>
      </w:r>
      <w:r w:rsidRPr="00EC78A3">
        <w:rPr>
          <w:rFonts w:ascii="Georgia" w:eastAsia="Georgia" w:hAnsi="Georgia" w:cs="Georgia"/>
          <w:noProof/>
          <w:sz w:val="20"/>
          <w:szCs w:val="20"/>
        </w:rPr>
        <w:drawing>
          <wp:inline distT="0" distB="0" distL="0" distR="0" wp14:anchorId="08456718" wp14:editId="6990B518">
            <wp:extent cx="5400040" cy="3818890"/>
            <wp:effectExtent l="0" t="0" r="0" b="0"/>
            <wp:docPr id="158512400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124004" name="Imagem 158512400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40" cy="3818890"/>
                    </a:xfrm>
                    <a:prstGeom prst="rect">
                      <a:avLst/>
                    </a:prstGeom>
                  </pic:spPr>
                </pic:pic>
              </a:graphicData>
            </a:graphic>
          </wp:inline>
        </w:drawing>
      </w:r>
      <w:bookmarkEnd w:id="9"/>
      <w:bookmarkEnd w:id="10"/>
    </w:p>
    <w:p w14:paraId="7C30E726" w14:textId="5C3D77DA" w:rsidR="00C71B12" w:rsidRPr="00EC78A3" w:rsidRDefault="00C71B12" w:rsidP="00EC78A3">
      <w:pPr>
        <w:spacing w:after="0" w:line="360" w:lineRule="auto"/>
        <w:ind w:firstLine="709"/>
        <w:jc w:val="center"/>
        <w:rPr>
          <w:rFonts w:ascii="Georgia" w:eastAsia="Georgia" w:hAnsi="Georgia" w:cs="Georgia"/>
          <w:sz w:val="20"/>
          <w:szCs w:val="20"/>
        </w:rPr>
      </w:pPr>
      <w:r w:rsidRPr="00EC78A3">
        <w:rPr>
          <w:rFonts w:ascii="Georgia" w:eastAsia="Georgia" w:hAnsi="Georgia" w:cs="Georgia"/>
          <w:b/>
          <w:bCs/>
          <w:sz w:val="20"/>
          <w:szCs w:val="20"/>
        </w:rPr>
        <w:t>Fonte:</w:t>
      </w:r>
      <w:r w:rsidRPr="00EC78A3">
        <w:rPr>
          <w:rFonts w:ascii="Georgia" w:eastAsia="Georgia" w:hAnsi="Georgia" w:cs="Georgia"/>
          <w:sz w:val="20"/>
          <w:szCs w:val="20"/>
        </w:rPr>
        <w:t xml:space="preserve"> a própria autora, 2024.</w:t>
      </w:r>
    </w:p>
    <w:p w14:paraId="7B20A64B" w14:textId="77777777" w:rsidR="00C71B12" w:rsidRPr="00C71B12" w:rsidRDefault="00C71B12" w:rsidP="00C71B12">
      <w:pPr>
        <w:spacing w:after="0" w:line="360" w:lineRule="auto"/>
        <w:ind w:firstLine="709"/>
        <w:jc w:val="both"/>
        <w:rPr>
          <w:rFonts w:ascii="Georgia" w:eastAsia="Georgia" w:hAnsi="Georgia" w:cs="Georgia"/>
          <w:sz w:val="24"/>
          <w:szCs w:val="24"/>
        </w:rPr>
      </w:pPr>
    </w:p>
    <w:p w14:paraId="2E989770" w14:textId="77777777" w:rsidR="00C71B12" w:rsidRPr="00C71B12" w:rsidRDefault="00C71B12" w:rsidP="00C71B12">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 xml:space="preserve">Verifica-se a presença de pastagens no alto e médio curso do rio Mimoso e em seus afluentes, além de plantações de soja e outras lavouras temporárias no alto curso. Nas áreas ao redor das nascentes dos córregos </w:t>
      </w:r>
      <w:proofErr w:type="spellStart"/>
      <w:r w:rsidRPr="00C71B12">
        <w:rPr>
          <w:rFonts w:ascii="Georgia" w:eastAsia="Georgia" w:hAnsi="Georgia" w:cs="Georgia"/>
          <w:sz w:val="24"/>
          <w:szCs w:val="24"/>
        </w:rPr>
        <w:t>Serradinho</w:t>
      </w:r>
      <w:proofErr w:type="spellEnd"/>
      <w:r w:rsidRPr="00C71B12">
        <w:rPr>
          <w:rFonts w:ascii="Georgia" w:eastAsia="Georgia" w:hAnsi="Georgia" w:cs="Georgia"/>
          <w:sz w:val="24"/>
          <w:szCs w:val="24"/>
        </w:rPr>
        <w:t xml:space="preserve"> e Anhumas, predominam cultivos de soja, enquanto no alto curso do córrego </w:t>
      </w:r>
      <w:proofErr w:type="spellStart"/>
      <w:r w:rsidRPr="00C71B12">
        <w:rPr>
          <w:rFonts w:ascii="Georgia" w:eastAsia="Georgia" w:hAnsi="Georgia" w:cs="Georgia"/>
          <w:sz w:val="24"/>
          <w:szCs w:val="24"/>
        </w:rPr>
        <w:t>Serradinho</w:t>
      </w:r>
      <w:proofErr w:type="spellEnd"/>
      <w:r w:rsidRPr="00C71B12">
        <w:rPr>
          <w:rFonts w:ascii="Georgia" w:eastAsia="Georgia" w:hAnsi="Georgia" w:cs="Georgia"/>
          <w:sz w:val="24"/>
          <w:szCs w:val="24"/>
        </w:rPr>
        <w:t xml:space="preserve"> observam-se pastagens e outras lavouras temporárias. O córrego Formosinho também apresenta plantação de soja em seu alto curso. Nos afluentes ao sul do rio Formoso, há plantios de soja e outras lavouras temporárias, além de áreas de pastagem, e o entorno da nascente do córrego Bonito é coberto por soja.</w:t>
      </w:r>
    </w:p>
    <w:p w14:paraId="405FFF8B" w14:textId="6351C1EB" w:rsidR="00C71B12" w:rsidRPr="00C71B12" w:rsidRDefault="00C71B12" w:rsidP="00C71B12">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 xml:space="preserve">Essas práticas de uso da terra revelam uma forte presença de atividades agrícolas e de pastagem em diversas partes da bacia hidrográfica do rio Formoso, refletindo as diferenças nas políticas de uso e proteção estabelecidas pelas leis municipais, estaduais e federais. Dado que cada lei estabelece faixas de proteção distintas ao longo dos cursos d'água da bacia, as áreas a serem preservadas e as classes de uso e cobertura da Terra variam conforme a legislação. Assim, as normas de proteção influenciam diretamente a distribuição e o tipo de uso da terra nas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A Tabela 1 apresenta as áreas correspondentes às classes de uso e cobertura da Terra para </w:t>
      </w:r>
      <w:r w:rsidRPr="00C71B12">
        <w:rPr>
          <w:rFonts w:ascii="Georgia" w:eastAsia="Georgia" w:hAnsi="Georgia" w:cs="Georgia"/>
          <w:sz w:val="24"/>
          <w:szCs w:val="24"/>
        </w:rPr>
        <w:lastRenderedPageBreak/>
        <w:t>cada APP, evidenciando as diferenças impostas pela legislação e sua aplicação prática na bacia.</w:t>
      </w:r>
    </w:p>
    <w:p w14:paraId="3DDB572E" w14:textId="77777777" w:rsidR="00C71B12" w:rsidRPr="00EC78A3" w:rsidRDefault="00C71B12" w:rsidP="00EC78A3">
      <w:pPr>
        <w:spacing w:after="0" w:line="360" w:lineRule="auto"/>
        <w:jc w:val="center"/>
        <w:rPr>
          <w:rFonts w:ascii="Georgia" w:eastAsia="Georgia" w:hAnsi="Georgia" w:cs="Georgia"/>
          <w:sz w:val="20"/>
          <w:szCs w:val="20"/>
        </w:rPr>
      </w:pPr>
      <w:r w:rsidRPr="00EC78A3">
        <w:rPr>
          <w:rFonts w:ascii="Georgia" w:eastAsia="Georgia" w:hAnsi="Georgia" w:cs="Georgia"/>
          <w:b/>
          <w:bCs/>
          <w:sz w:val="20"/>
          <w:szCs w:val="20"/>
        </w:rPr>
        <w:t>Tabela 1 –</w:t>
      </w:r>
      <w:r w:rsidRPr="00EC78A3">
        <w:rPr>
          <w:rFonts w:ascii="Georgia" w:eastAsia="Georgia" w:hAnsi="Georgia" w:cs="Georgia"/>
          <w:sz w:val="20"/>
          <w:szCs w:val="20"/>
        </w:rPr>
        <w:t xml:space="preserve"> Uso e Cobertura da Terra das </w:t>
      </w:r>
      <w:proofErr w:type="spellStart"/>
      <w:r w:rsidRPr="00EC78A3">
        <w:rPr>
          <w:rFonts w:ascii="Georgia" w:eastAsia="Georgia" w:hAnsi="Georgia" w:cs="Georgia"/>
          <w:sz w:val="20"/>
          <w:szCs w:val="20"/>
        </w:rPr>
        <w:t>APPs</w:t>
      </w:r>
      <w:proofErr w:type="spellEnd"/>
    </w:p>
    <w:tbl>
      <w:tblPr>
        <w:tblW w:w="8789" w:type="dxa"/>
        <w:tblCellMar>
          <w:left w:w="70" w:type="dxa"/>
          <w:right w:w="70" w:type="dxa"/>
        </w:tblCellMar>
        <w:tblLook w:val="04A0" w:firstRow="1" w:lastRow="0" w:firstColumn="1" w:lastColumn="0" w:noHBand="0" w:noVBand="1"/>
      </w:tblPr>
      <w:tblGrid>
        <w:gridCol w:w="426"/>
        <w:gridCol w:w="2126"/>
        <w:gridCol w:w="1417"/>
        <w:gridCol w:w="635"/>
        <w:gridCol w:w="216"/>
        <w:gridCol w:w="475"/>
        <w:gridCol w:w="233"/>
        <w:gridCol w:w="112"/>
        <w:gridCol w:w="598"/>
        <w:gridCol w:w="99"/>
        <w:gridCol w:w="524"/>
        <w:gridCol w:w="142"/>
        <w:gridCol w:w="92"/>
        <w:gridCol w:w="709"/>
        <w:gridCol w:w="141"/>
        <w:gridCol w:w="142"/>
        <w:gridCol w:w="567"/>
        <w:gridCol w:w="142"/>
      </w:tblGrid>
      <w:tr w:rsidR="00C71B12" w:rsidRPr="00EC78A3" w14:paraId="0977DB89" w14:textId="77777777" w:rsidTr="00E066BE">
        <w:trPr>
          <w:trHeight w:val="263"/>
        </w:trPr>
        <w:tc>
          <w:tcPr>
            <w:tcW w:w="3969" w:type="dxa"/>
            <w:gridSpan w:val="3"/>
            <w:vMerge w:val="restart"/>
            <w:tcBorders>
              <w:top w:val="single" w:sz="4" w:space="0" w:color="auto"/>
              <w:left w:val="nil"/>
              <w:bottom w:val="single" w:sz="4" w:space="0" w:color="auto"/>
              <w:right w:val="nil"/>
            </w:tcBorders>
            <w:shd w:val="clear" w:color="000000" w:fill="E7E6E6"/>
            <w:noWrap/>
            <w:vAlign w:val="center"/>
            <w:hideMark/>
          </w:tcPr>
          <w:p w14:paraId="1DFDE49D" w14:textId="77777777" w:rsidR="00C71B12" w:rsidRPr="00EC78A3" w:rsidRDefault="00C71B12" w:rsidP="00EC78A3">
            <w:pPr>
              <w:spacing w:after="0" w:line="240" w:lineRule="auto"/>
              <w:jc w:val="center"/>
              <w:rPr>
                <w:rFonts w:ascii="Georgia" w:eastAsia="Times New Roman" w:hAnsi="Georgia" w:cs="Times New Roman"/>
                <w:b/>
                <w:bCs/>
                <w:color w:val="000000"/>
                <w:sz w:val="20"/>
                <w:szCs w:val="20"/>
              </w:rPr>
            </w:pPr>
            <w:r w:rsidRPr="00EC78A3">
              <w:rPr>
                <w:rFonts w:ascii="Georgia" w:eastAsia="Times New Roman" w:hAnsi="Georgia" w:cs="Times New Roman"/>
                <w:b/>
                <w:bCs/>
                <w:color w:val="000000"/>
                <w:sz w:val="20"/>
                <w:szCs w:val="20"/>
              </w:rPr>
              <w:t>Classes</w:t>
            </w:r>
          </w:p>
        </w:tc>
        <w:tc>
          <w:tcPr>
            <w:tcW w:w="1671" w:type="dxa"/>
            <w:gridSpan w:val="5"/>
            <w:tcBorders>
              <w:top w:val="single" w:sz="4" w:space="0" w:color="auto"/>
              <w:left w:val="nil"/>
              <w:bottom w:val="single" w:sz="4" w:space="0" w:color="auto"/>
              <w:right w:val="nil"/>
            </w:tcBorders>
            <w:shd w:val="clear" w:color="auto" w:fill="E7E6E6" w:themeFill="background2"/>
            <w:noWrap/>
            <w:vAlign w:val="bottom"/>
            <w:hideMark/>
          </w:tcPr>
          <w:p w14:paraId="30382CC9" w14:textId="2332CD55" w:rsidR="00C71B12" w:rsidRPr="00EC78A3" w:rsidRDefault="00C71B12" w:rsidP="00EC78A3">
            <w:pPr>
              <w:spacing w:after="0" w:line="240" w:lineRule="auto"/>
              <w:jc w:val="center"/>
              <w:rPr>
                <w:rFonts w:ascii="Georgia" w:eastAsia="Times New Roman" w:hAnsi="Georgia" w:cs="Times New Roman"/>
                <w:b/>
                <w:bCs/>
                <w:sz w:val="20"/>
                <w:szCs w:val="20"/>
              </w:rPr>
            </w:pPr>
            <w:r w:rsidRPr="00EC78A3">
              <w:rPr>
                <w:rFonts w:ascii="Georgia" w:eastAsia="Times New Roman" w:hAnsi="Georgia" w:cs="Times New Roman"/>
                <w:b/>
                <w:bCs/>
                <w:sz w:val="20"/>
                <w:szCs w:val="20"/>
              </w:rPr>
              <w:t>Legislação</w:t>
            </w:r>
          </w:p>
          <w:p w14:paraId="761AD503" w14:textId="77777777" w:rsidR="00C71B12" w:rsidRPr="00EC78A3" w:rsidRDefault="00C71B12" w:rsidP="00EC78A3">
            <w:pPr>
              <w:spacing w:after="0" w:line="240" w:lineRule="auto"/>
              <w:jc w:val="center"/>
              <w:rPr>
                <w:rFonts w:ascii="Georgia" w:eastAsia="Times New Roman" w:hAnsi="Georgia" w:cs="Times New Roman"/>
                <w:b/>
                <w:bCs/>
                <w:sz w:val="20"/>
                <w:szCs w:val="20"/>
              </w:rPr>
            </w:pPr>
            <w:r w:rsidRPr="00EC78A3">
              <w:rPr>
                <w:rFonts w:ascii="Georgia" w:eastAsia="Times New Roman" w:hAnsi="Georgia" w:cs="Times New Roman"/>
                <w:b/>
                <w:bCs/>
                <w:sz w:val="20"/>
                <w:szCs w:val="20"/>
              </w:rPr>
              <w:t>Federal</w:t>
            </w:r>
          </w:p>
        </w:tc>
        <w:tc>
          <w:tcPr>
            <w:tcW w:w="1214" w:type="dxa"/>
            <w:gridSpan w:val="3"/>
            <w:tcBorders>
              <w:top w:val="single" w:sz="4" w:space="0" w:color="auto"/>
              <w:left w:val="nil"/>
              <w:bottom w:val="nil"/>
              <w:right w:val="nil"/>
            </w:tcBorders>
            <w:shd w:val="clear" w:color="auto" w:fill="E7E6E6" w:themeFill="background2"/>
            <w:noWrap/>
            <w:vAlign w:val="bottom"/>
            <w:hideMark/>
          </w:tcPr>
          <w:p w14:paraId="7E6AC48E" w14:textId="6EFC0527" w:rsidR="00C71B12" w:rsidRPr="00EC78A3" w:rsidRDefault="00C71B12" w:rsidP="00EC78A3">
            <w:pPr>
              <w:spacing w:after="0" w:line="240" w:lineRule="auto"/>
              <w:jc w:val="center"/>
              <w:rPr>
                <w:rFonts w:ascii="Georgia" w:eastAsia="Times New Roman" w:hAnsi="Georgia" w:cs="Times New Roman"/>
                <w:b/>
                <w:bCs/>
                <w:sz w:val="20"/>
                <w:szCs w:val="20"/>
              </w:rPr>
            </w:pPr>
            <w:r w:rsidRPr="00EC78A3">
              <w:rPr>
                <w:rFonts w:ascii="Georgia" w:eastAsia="Times New Roman" w:hAnsi="Georgia" w:cs="Times New Roman"/>
                <w:b/>
                <w:bCs/>
                <w:sz w:val="20"/>
                <w:szCs w:val="20"/>
              </w:rPr>
              <w:t>Legislação</w:t>
            </w:r>
          </w:p>
          <w:p w14:paraId="61036E26" w14:textId="77777777" w:rsidR="00C71B12" w:rsidRPr="00EC78A3" w:rsidRDefault="00C71B12" w:rsidP="00EC78A3">
            <w:pPr>
              <w:spacing w:after="0" w:line="240" w:lineRule="auto"/>
              <w:jc w:val="center"/>
              <w:rPr>
                <w:rFonts w:ascii="Georgia" w:eastAsia="Times New Roman" w:hAnsi="Georgia" w:cs="Times New Roman"/>
                <w:b/>
                <w:bCs/>
                <w:sz w:val="20"/>
                <w:szCs w:val="20"/>
              </w:rPr>
            </w:pPr>
            <w:r w:rsidRPr="00EC78A3">
              <w:rPr>
                <w:rFonts w:ascii="Georgia" w:eastAsia="Times New Roman" w:hAnsi="Georgia" w:cs="Times New Roman"/>
                <w:b/>
                <w:bCs/>
                <w:sz w:val="20"/>
                <w:szCs w:val="20"/>
              </w:rPr>
              <w:t>Estadual</w:t>
            </w:r>
          </w:p>
        </w:tc>
        <w:tc>
          <w:tcPr>
            <w:tcW w:w="1935" w:type="dxa"/>
            <w:gridSpan w:val="7"/>
            <w:tcBorders>
              <w:top w:val="single" w:sz="4" w:space="0" w:color="auto"/>
              <w:left w:val="nil"/>
              <w:bottom w:val="nil"/>
              <w:right w:val="nil"/>
            </w:tcBorders>
            <w:shd w:val="clear" w:color="auto" w:fill="E7E6E6" w:themeFill="background2"/>
            <w:noWrap/>
            <w:vAlign w:val="bottom"/>
            <w:hideMark/>
          </w:tcPr>
          <w:p w14:paraId="5BA59DAA" w14:textId="77777777" w:rsidR="00C71B12" w:rsidRPr="00EC78A3" w:rsidRDefault="00C71B12" w:rsidP="00EC78A3">
            <w:pPr>
              <w:spacing w:after="0" w:line="240" w:lineRule="auto"/>
              <w:jc w:val="center"/>
              <w:rPr>
                <w:rFonts w:ascii="Georgia" w:eastAsia="Times New Roman" w:hAnsi="Georgia" w:cs="Times New Roman"/>
                <w:b/>
                <w:bCs/>
                <w:sz w:val="20"/>
                <w:szCs w:val="20"/>
              </w:rPr>
            </w:pPr>
            <w:r w:rsidRPr="00EC78A3">
              <w:rPr>
                <w:rFonts w:ascii="Georgia" w:eastAsia="Times New Roman" w:hAnsi="Georgia" w:cs="Times New Roman"/>
                <w:b/>
                <w:bCs/>
                <w:sz w:val="20"/>
                <w:szCs w:val="20"/>
              </w:rPr>
              <w:t>Legislação</w:t>
            </w:r>
          </w:p>
          <w:p w14:paraId="7B9E783E" w14:textId="555E89C0" w:rsidR="00C71B12" w:rsidRPr="00EC78A3" w:rsidRDefault="00C71B12" w:rsidP="00EC78A3">
            <w:pPr>
              <w:spacing w:after="0" w:line="240" w:lineRule="auto"/>
              <w:jc w:val="center"/>
              <w:rPr>
                <w:rFonts w:ascii="Georgia" w:eastAsia="Times New Roman" w:hAnsi="Georgia" w:cs="Times New Roman"/>
                <w:b/>
                <w:bCs/>
                <w:sz w:val="20"/>
                <w:szCs w:val="20"/>
              </w:rPr>
            </w:pPr>
            <w:r w:rsidRPr="00EC78A3">
              <w:rPr>
                <w:rFonts w:ascii="Georgia" w:eastAsia="Times New Roman" w:hAnsi="Georgia" w:cs="Times New Roman"/>
                <w:b/>
                <w:bCs/>
                <w:sz w:val="20"/>
                <w:szCs w:val="20"/>
              </w:rPr>
              <w:t>Municipal</w:t>
            </w:r>
          </w:p>
        </w:tc>
      </w:tr>
      <w:tr w:rsidR="00C71B12" w:rsidRPr="00EC78A3" w14:paraId="0AA0CBBC" w14:textId="77777777" w:rsidTr="00E066BE">
        <w:trPr>
          <w:trHeight w:val="318"/>
        </w:trPr>
        <w:tc>
          <w:tcPr>
            <w:tcW w:w="3969" w:type="dxa"/>
            <w:gridSpan w:val="3"/>
            <w:vMerge/>
            <w:tcBorders>
              <w:top w:val="nil"/>
              <w:left w:val="nil"/>
              <w:bottom w:val="single" w:sz="4" w:space="0" w:color="auto"/>
              <w:right w:val="nil"/>
            </w:tcBorders>
            <w:vAlign w:val="center"/>
            <w:hideMark/>
          </w:tcPr>
          <w:p w14:paraId="562DD7BB" w14:textId="77777777" w:rsidR="00C71B12" w:rsidRPr="00EC78A3" w:rsidRDefault="00C71B12" w:rsidP="00EC78A3">
            <w:pPr>
              <w:spacing w:after="0" w:line="240" w:lineRule="auto"/>
              <w:jc w:val="center"/>
              <w:rPr>
                <w:rFonts w:ascii="Georgia" w:eastAsia="Times New Roman" w:hAnsi="Georgia" w:cs="Times New Roman"/>
                <w:b/>
                <w:bCs/>
                <w:color w:val="000000"/>
                <w:sz w:val="20"/>
                <w:szCs w:val="20"/>
              </w:rPr>
            </w:pPr>
          </w:p>
        </w:tc>
        <w:tc>
          <w:tcPr>
            <w:tcW w:w="635" w:type="dxa"/>
            <w:tcBorders>
              <w:top w:val="single" w:sz="4" w:space="0" w:color="auto"/>
              <w:left w:val="nil"/>
              <w:bottom w:val="single" w:sz="4" w:space="0" w:color="auto"/>
              <w:right w:val="nil"/>
            </w:tcBorders>
            <w:shd w:val="clear" w:color="auto" w:fill="E7E6E6" w:themeFill="background2"/>
            <w:noWrap/>
            <w:vAlign w:val="center"/>
            <w:hideMark/>
          </w:tcPr>
          <w:p w14:paraId="37BA0D48" w14:textId="77777777" w:rsidR="00C71B12" w:rsidRPr="00EC78A3" w:rsidRDefault="00C71B12" w:rsidP="00EC78A3">
            <w:pPr>
              <w:spacing w:after="0" w:line="240" w:lineRule="auto"/>
              <w:jc w:val="center"/>
              <w:rPr>
                <w:rFonts w:ascii="Georgia" w:eastAsia="Times New Roman" w:hAnsi="Georgia" w:cs="Times New Roman"/>
                <w:b/>
                <w:bCs/>
                <w:color w:val="000000"/>
                <w:sz w:val="20"/>
                <w:szCs w:val="20"/>
              </w:rPr>
            </w:pPr>
            <w:r w:rsidRPr="00EC78A3">
              <w:rPr>
                <w:rFonts w:ascii="Georgia" w:eastAsia="Times New Roman" w:hAnsi="Georgia" w:cs="Times New Roman"/>
                <w:b/>
                <w:bCs/>
                <w:color w:val="000000"/>
                <w:sz w:val="20"/>
                <w:szCs w:val="20"/>
              </w:rPr>
              <w:t>km</w:t>
            </w:r>
            <w:r w:rsidRPr="00EC78A3">
              <w:rPr>
                <w:rFonts w:ascii="Georgia" w:eastAsia="Times New Roman" w:hAnsi="Georgia" w:cs="Times New Roman"/>
                <w:b/>
                <w:bCs/>
                <w:color w:val="000000"/>
                <w:sz w:val="20"/>
                <w:szCs w:val="20"/>
                <w:vertAlign w:val="superscript"/>
              </w:rPr>
              <w:t>2</w:t>
            </w:r>
          </w:p>
        </w:tc>
        <w:tc>
          <w:tcPr>
            <w:tcW w:w="924" w:type="dxa"/>
            <w:gridSpan w:val="3"/>
            <w:tcBorders>
              <w:top w:val="single" w:sz="4" w:space="0" w:color="auto"/>
              <w:left w:val="nil"/>
              <w:bottom w:val="single" w:sz="4" w:space="0" w:color="auto"/>
              <w:right w:val="nil"/>
            </w:tcBorders>
            <w:shd w:val="clear" w:color="auto" w:fill="E7E6E6" w:themeFill="background2"/>
            <w:noWrap/>
            <w:vAlign w:val="center"/>
            <w:hideMark/>
          </w:tcPr>
          <w:p w14:paraId="779C4FA8" w14:textId="77777777" w:rsidR="00C71B12" w:rsidRPr="00EC78A3" w:rsidRDefault="00C71B12" w:rsidP="00EC78A3">
            <w:pPr>
              <w:spacing w:after="0" w:line="240" w:lineRule="auto"/>
              <w:jc w:val="center"/>
              <w:rPr>
                <w:rFonts w:ascii="Georgia" w:eastAsia="Times New Roman" w:hAnsi="Georgia" w:cs="Times New Roman"/>
                <w:b/>
                <w:bCs/>
                <w:color w:val="000000"/>
                <w:sz w:val="20"/>
                <w:szCs w:val="20"/>
              </w:rPr>
            </w:pPr>
            <w:r w:rsidRPr="00EC78A3">
              <w:rPr>
                <w:rFonts w:ascii="Georgia" w:eastAsia="Times New Roman" w:hAnsi="Georgia" w:cs="Times New Roman"/>
                <w:b/>
                <w:bCs/>
                <w:color w:val="000000"/>
                <w:sz w:val="20"/>
                <w:szCs w:val="20"/>
              </w:rPr>
              <w:t>%</w:t>
            </w:r>
          </w:p>
        </w:tc>
        <w:tc>
          <w:tcPr>
            <w:tcW w:w="804" w:type="dxa"/>
            <w:gridSpan w:val="3"/>
            <w:tcBorders>
              <w:top w:val="single" w:sz="4" w:space="0" w:color="auto"/>
              <w:left w:val="nil"/>
              <w:bottom w:val="single" w:sz="4" w:space="0" w:color="auto"/>
              <w:right w:val="nil"/>
            </w:tcBorders>
            <w:shd w:val="clear" w:color="auto" w:fill="E7E6E6" w:themeFill="background2"/>
            <w:noWrap/>
            <w:vAlign w:val="bottom"/>
            <w:hideMark/>
          </w:tcPr>
          <w:p w14:paraId="42A8CB54" w14:textId="77777777" w:rsidR="00C71B12" w:rsidRPr="00EC78A3" w:rsidRDefault="00C71B12" w:rsidP="00EC78A3">
            <w:pPr>
              <w:spacing w:after="0" w:line="240" w:lineRule="auto"/>
              <w:jc w:val="center"/>
              <w:rPr>
                <w:rFonts w:ascii="Georgia" w:eastAsia="Times New Roman" w:hAnsi="Georgia" w:cs="Times New Roman"/>
                <w:b/>
                <w:bCs/>
                <w:sz w:val="20"/>
                <w:szCs w:val="20"/>
              </w:rPr>
            </w:pPr>
            <w:r w:rsidRPr="00EC78A3">
              <w:rPr>
                <w:rFonts w:ascii="Georgia" w:eastAsia="Times New Roman" w:hAnsi="Georgia" w:cs="Times New Roman"/>
                <w:b/>
                <w:bCs/>
                <w:sz w:val="20"/>
                <w:szCs w:val="20"/>
              </w:rPr>
              <w:t>km²</w:t>
            </w:r>
          </w:p>
        </w:tc>
        <w:tc>
          <w:tcPr>
            <w:tcW w:w="756" w:type="dxa"/>
            <w:gridSpan w:val="3"/>
            <w:tcBorders>
              <w:top w:val="single" w:sz="4" w:space="0" w:color="auto"/>
              <w:left w:val="nil"/>
              <w:bottom w:val="single" w:sz="4" w:space="0" w:color="auto"/>
              <w:right w:val="nil"/>
            </w:tcBorders>
            <w:shd w:val="clear" w:color="auto" w:fill="E7E6E6" w:themeFill="background2"/>
            <w:noWrap/>
            <w:vAlign w:val="bottom"/>
            <w:hideMark/>
          </w:tcPr>
          <w:p w14:paraId="608D338D" w14:textId="77777777" w:rsidR="00C71B12" w:rsidRPr="00EC78A3" w:rsidRDefault="00C71B12" w:rsidP="00EC78A3">
            <w:pPr>
              <w:spacing w:after="0" w:line="240" w:lineRule="auto"/>
              <w:jc w:val="center"/>
              <w:rPr>
                <w:rFonts w:ascii="Georgia" w:eastAsia="Times New Roman" w:hAnsi="Georgia" w:cs="Times New Roman"/>
                <w:b/>
                <w:bCs/>
                <w:sz w:val="20"/>
                <w:szCs w:val="20"/>
              </w:rPr>
            </w:pPr>
            <w:r w:rsidRPr="00EC78A3">
              <w:rPr>
                <w:rFonts w:ascii="Georgia" w:eastAsia="Times New Roman" w:hAnsi="Georgia" w:cs="Times New Roman"/>
                <w:b/>
                <w:bCs/>
                <w:sz w:val="20"/>
                <w:szCs w:val="20"/>
              </w:rPr>
              <w:t>%</w:t>
            </w:r>
          </w:p>
        </w:tc>
        <w:tc>
          <w:tcPr>
            <w:tcW w:w="709" w:type="dxa"/>
            <w:tcBorders>
              <w:top w:val="single" w:sz="4" w:space="0" w:color="auto"/>
              <w:left w:val="nil"/>
              <w:bottom w:val="single" w:sz="4" w:space="0" w:color="auto"/>
              <w:right w:val="nil"/>
            </w:tcBorders>
            <w:shd w:val="clear" w:color="auto" w:fill="E7E6E6" w:themeFill="background2"/>
            <w:noWrap/>
            <w:vAlign w:val="bottom"/>
            <w:hideMark/>
          </w:tcPr>
          <w:p w14:paraId="23FF807D" w14:textId="77777777" w:rsidR="00C71B12" w:rsidRPr="00EC78A3" w:rsidRDefault="00C71B12" w:rsidP="00EC78A3">
            <w:pPr>
              <w:spacing w:after="0" w:line="240" w:lineRule="auto"/>
              <w:jc w:val="center"/>
              <w:rPr>
                <w:rFonts w:ascii="Georgia" w:eastAsia="Times New Roman" w:hAnsi="Georgia" w:cs="Times New Roman"/>
                <w:b/>
                <w:bCs/>
                <w:sz w:val="20"/>
                <w:szCs w:val="20"/>
              </w:rPr>
            </w:pPr>
            <w:r w:rsidRPr="00EC78A3">
              <w:rPr>
                <w:rFonts w:ascii="Georgia" w:eastAsia="Times New Roman" w:hAnsi="Georgia" w:cs="Times New Roman"/>
                <w:b/>
                <w:bCs/>
                <w:sz w:val="20"/>
                <w:szCs w:val="20"/>
              </w:rPr>
              <w:t>km²</w:t>
            </w:r>
          </w:p>
        </w:tc>
        <w:tc>
          <w:tcPr>
            <w:tcW w:w="992" w:type="dxa"/>
            <w:gridSpan w:val="4"/>
            <w:tcBorders>
              <w:top w:val="single" w:sz="4" w:space="0" w:color="auto"/>
              <w:left w:val="nil"/>
              <w:bottom w:val="single" w:sz="4" w:space="0" w:color="auto"/>
              <w:right w:val="nil"/>
            </w:tcBorders>
            <w:shd w:val="clear" w:color="auto" w:fill="E7E6E6" w:themeFill="background2"/>
            <w:noWrap/>
            <w:vAlign w:val="bottom"/>
            <w:hideMark/>
          </w:tcPr>
          <w:p w14:paraId="1BF11434" w14:textId="77777777" w:rsidR="00C71B12" w:rsidRPr="00EC78A3" w:rsidRDefault="00C71B12" w:rsidP="00EC78A3">
            <w:pPr>
              <w:spacing w:after="0" w:line="240" w:lineRule="auto"/>
              <w:jc w:val="center"/>
              <w:rPr>
                <w:rFonts w:ascii="Georgia" w:eastAsia="Times New Roman" w:hAnsi="Georgia" w:cs="Times New Roman"/>
                <w:b/>
                <w:bCs/>
                <w:sz w:val="20"/>
                <w:szCs w:val="20"/>
              </w:rPr>
            </w:pPr>
            <w:r w:rsidRPr="00EC78A3">
              <w:rPr>
                <w:rFonts w:ascii="Georgia" w:eastAsia="Times New Roman" w:hAnsi="Georgia" w:cs="Times New Roman"/>
                <w:b/>
                <w:bCs/>
                <w:sz w:val="20"/>
                <w:szCs w:val="20"/>
              </w:rPr>
              <w:t>%</w:t>
            </w:r>
          </w:p>
        </w:tc>
      </w:tr>
      <w:tr w:rsidR="00C71B12" w:rsidRPr="00EC78A3" w14:paraId="2152E070" w14:textId="77777777" w:rsidTr="00E066BE">
        <w:trPr>
          <w:gridAfter w:val="1"/>
          <w:wAfter w:w="142" w:type="dxa"/>
          <w:trHeight w:val="263"/>
        </w:trPr>
        <w:tc>
          <w:tcPr>
            <w:tcW w:w="426" w:type="dxa"/>
            <w:tcBorders>
              <w:top w:val="single" w:sz="4" w:space="0" w:color="auto"/>
              <w:left w:val="single" w:sz="12" w:space="0" w:color="FFFFFF"/>
              <w:bottom w:val="single" w:sz="12" w:space="0" w:color="FFFFFF"/>
              <w:right w:val="single" w:sz="12" w:space="0" w:color="FFFFFF"/>
            </w:tcBorders>
            <w:shd w:val="clear" w:color="000000" w:fill="32A65E"/>
            <w:noWrap/>
            <w:vAlign w:val="bottom"/>
          </w:tcPr>
          <w:p w14:paraId="55B4B1A7" w14:textId="77777777" w:rsidR="00C71B12" w:rsidRPr="00EC78A3" w:rsidRDefault="00C71B12" w:rsidP="00EC78A3">
            <w:pPr>
              <w:spacing w:after="0" w:line="240" w:lineRule="auto"/>
              <w:jc w:val="center"/>
              <w:rPr>
                <w:rFonts w:ascii="Georgia" w:eastAsia="Times New Roman" w:hAnsi="Georgia" w:cs="Times New Roman"/>
                <w:sz w:val="20"/>
                <w:szCs w:val="20"/>
              </w:rPr>
            </w:pPr>
          </w:p>
        </w:tc>
        <w:tc>
          <w:tcPr>
            <w:tcW w:w="3543" w:type="dxa"/>
            <w:gridSpan w:val="2"/>
            <w:tcBorders>
              <w:top w:val="single" w:sz="4" w:space="0" w:color="auto"/>
              <w:left w:val="nil"/>
              <w:bottom w:val="nil"/>
              <w:right w:val="nil"/>
            </w:tcBorders>
            <w:shd w:val="clear" w:color="auto" w:fill="auto"/>
            <w:noWrap/>
            <w:vAlign w:val="center"/>
            <w:hideMark/>
          </w:tcPr>
          <w:p w14:paraId="10104304"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Formação Florestal</w:t>
            </w:r>
          </w:p>
        </w:tc>
        <w:tc>
          <w:tcPr>
            <w:tcW w:w="635" w:type="dxa"/>
            <w:tcBorders>
              <w:top w:val="nil"/>
              <w:left w:val="nil"/>
              <w:bottom w:val="nil"/>
              <w:right w:val="nil"/>
            </w:tcBorders>
            <w:shd w:val="clear" w:color="auto" w:fill="auto"/>
            <w:noWrap/>
            <w:vAlign w:val="center"/>
            <w:hideMark/>
          </w:tcPr>
          <w:p w14:paraId="5AE7A0C8"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25,76</w:t>
            </w:r>
          </w:p>
        </w:tc>
        <w:tc>
          <w:tcPr>
            <w:tcW w:w="924" w:type="dxa"/>
            <w:gridSpan w:val="3"/>
            <w:tcBorders>
              <w:top w:val="nil"/>
              <w:left w:val="nil"/>
              <w:bottom w:val="nil"/>
              <w:right w:val="nil"/>
            </w:tcBorders>
            <w:shd w:val="clear" w:color="auto" w:fill="auto"/>
            <w:noWrap/>
            <w:vAlign w:val="center"/>
            <w:hideMark/>
          </w:tcPr>
          <w:p w14:paraId="030FF892"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72,01</w:t>
            </w:r>
          </w:p>
        </w:tc>
        <w:tc>
          <w:tcPr>
            <w:tcW w:w="709" w:type="dxa"/>
            <w:gridSpan w:val="2"/>
            <w:tcBorders>
              <w:top w:val="nil"/>
              <w:left w:val="nil"/>
              <w:bottom w:val="nil"/>
              <w:right w:val="nil"/>
            </w:tcBorders>
            <w:shd w:val="clear" w:color="auto" w:fill="auto"/>
            <w:noWrap/>
            <w:vAlign w:val="bottom"/>
            <w:hideMark/>
          </w:tcPr>
          <w:p w14:paraId="16BF9956"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83,08</w:t>
            </w:r>
          </w:p>
        </w:tc>
        <w:tc>
          <w:tcPr>
            <w:tcW w:w="851" w:type="dxa"/>
            <w:gridSpan w:val="4"/>
            <w:tcBorders>
              <w:top w:val="nil"/>
              <w:left w:val="nil"/>
              <w:bottom w:val="nil"/>
              <w:right w:val="nil"/>
            </w:tcBorders>
            <w:shd w:val="clear" w:color="auto" w:fill="auto"/>
            <w:noWrap/>
            <w:vAlign w:val="bottom"/>
            <w:hideMark/>
          </w:tcPr>
          <w:p w14:paraId="4F6A36BC"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55,46</w:t>
            </w:r>
          </w:p>
        </w:tc>
        <w:tc>
          <w:tcPr>
            <w:tcW w:w="850" w:type="dxa"/>
            <w:gridSpan w:val="2"/>
            <w:tcBorders>
              <w:left w:val="nil"/>
              <w:right w:val="nil"/>
            </w:tcBorders>
            <w:shd w:val="clear" w:color="auto" w:fill="auto"/>
            <w:noWrap/>
            <w:vAlign w:val="center"/>
            <w:hideMark/>
          </w:tcPr>
          <w:p w14:paraId="38C2A782"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34,55</w:t>
            </w:r>
          </w:p>
        </w:tc>
        <w:tc>
          <w:tcPr>
            <w:tcW w:w="709" w:type="dxa"/>
            <w:gridSpan w:val="2"/>
            <w:tcBorders>
              <w:left w:val="nil"/>
              <w:right w:val="nil"/>
            </w:tcBorders>
            <w:shd w:val="clear" w:color="auto" w:fill="auto"/>
            <w:noWrap/>
            <w:vAlign w:val="center"/>
            <w:hideMark/>
          </w:tcPr>
          <w:p w14:paraId="1EA0FE92"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69,55</w:t>
            </w:r>
          </w:p>
        </w:tc>
      </w:tr>
      <w:tr w:rsidR="00C71B12" w:rsidRPr="00EC78A3" w14:paraId="60D4608E" w14:textId="77777777" w:rsidTr="00E066BE">
        <w:trPr>
          <w:gridAfter w:val="1"/>
          <w:wAfter w:w="142" w:type="dxa"/>
          <w:trHeight w:val="274"/>
        </w:trPr>
        <w:tc>
          <w:tcPr>
            <w:tcW w:w="426" w:type="dxa"/>
            <w:tcBorders>
              <w:left w:val="single" w:sz="12" w:space="0" w:color="FFFFFF"/>
              <w:bottom w:val="single" w:sz="12" w:space="0" w:color="FFFFFF"/>
              <w:right w:val="single" w:sz="12" w:space="0" w:color="FFFFFF"/>
            </w:tcBorders>
            <w:shd w:val="clear" w:color="000000" w:fill="1F8D49"/>
            <w:noWrap/>
            <w:vAlign w:val="bottom"/>
          </w:tcPr>
          <w:p w14:paraId="0378E16A" w14:textId="77777777" w:rsidR="00C71B12" w:rsidRPr="00EC78A3" w:rsidRDefault="00C71B12" w:rsidP="00EC78A3">
            <w:pPr>
              <w:spacing w:after="0" w:line="240" w:lineRule="auto"/>
              <w:jc w:val="center"/>
              <w:rPr>
                <w:rFonts w:ascii="Georgia" w:eastAsia="Times New Roman" w:hAnsi="Georgia" w:cs="Times New Roman"/>
                <w:sz w:val="20"/>
                <w:szCs w:val="20"/>
              </w:rPr>
            </w:pPr>
          </w:p>
        </w:tc>
        <w:tc>
          <w:tcPr>
            <w:tcW w:w="3543" w:type="dxa"/>
            <w:gridSpan w:val="2"/>
            <w:tcBorders>
              <w:left w:val="nil"/>
              <w:bottom w:val="nil"/>
              <w:right w:val="nil"/>
            </w:tcBorders>
            <w:shd w:val="clear" w:color="auto" w:fill="auto"/>
            <w:noWrap/>
            <w:vAlign w:val="center"/>
            <w:hideMark/>
          </w:tcPr>
          <w:p w14:paraId="4F6C3FE0"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 xml:space="preserve">Formação </w:t>
            </w:r>
            <w:proofErr w:type="spellStart"/>
            <w:r w:rsidRPr="00EC78A3">
              <w:rPr>
                <w:rFonts w:ascii="Georgia" w:eastAsia="Times New Roman" w:hAnsi="Georgia" w:cs="Times New Roman"/>
                <w:sz w:val="20"/>
                <w:szCs w:val="20"/>
              </w:rPr>
              <w:t>Savânica</w:t>
            </w:r>
            <w:proofErr w:type="spellEnd"/>
          </w:p>
        </w:tc>
        <w:tc>
          <w:tcPr>
            <w:tcW w:w="635" w:type="dxa"/>
            <w:tcBorders>
              <w:left w:val="nil"/>
              <w:bottom w:val="nil"/>
              <w:right w:val="nil"/>
            </w:tcBorders>
            <w:shd w:val="clear" w:color="auto" w:fill="auto"/>
            <w:noWrap/>
            <w:vAlign w:val="center"/>
            <w:hideMark/>
          </w:tcPr>
          <w:p w14:paraId="06DB6033"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0,95</w:t>
            </w:r>
          </w:p>
        </w:tc>
        <w:tc>
          <w:tcPr>
            <w:tcW w:w="924" w:type="dxa"/>
            <w:gridSpan w:val="3"/>
            <w:tcBorders>
              <w:left w:val="nil"/>
              <w:bottom w:val="nil"/>
              <w:right w:val="nil"/>
            </w:tcBorders>
            <w:shd w:val="clear" w:color="auto" w:fill="auto"/>
            <w:noWrap/>
            <w:vAlign w:val="center"/>
            <w:hideMark/>
          </w:tcPr>
          <w:p w14:paraId="2906469E"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2,67</w:t>
            </w:r>
          </w:p>
        </w:tc>
        <w:tc>
          <w:tcPr>
            <w:tcW w:w="709" w:type="dxa"/>
            <w:gridSpan w:val="2"/>
            <w:tcBorders>
              <w:left w:val="nil"/>
              <w:bottom w:val="nil"/>
              <w:right w:val="nil"/>
            </w:tcBorders>
            <w:shd w:val="clear" w:color="auto" w:fill="auto"/>
            <w:noWrap/>
            <w:vAlign w:val="bottom"/>
            <w:hideMark/>
          </w:tcPr>
          <w:p w14:paraId="70CFD6D0"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5,94</w:t>
            </w:r>
          </w:p>
        </w:tc>
        <w:tc>
          <w:tcPr>
            <w:tcW w:w="851" w:type="dxa"/>
            <w:gridSpan w:val="4"/>
            <w:tcBorders>
              <w:left w:val="nil"/>
              <w:bottom w:val="nil"/>
              <w:right w:val="nil"/>
            </w:tcBorders>
            <w:shd w:val="clear" w:color="auto" w:fill="auto"/>
            <w:noWrap/>
            <w:vAlign w:val="bottom"/>
            <w:hideMark/>
          </w:tcPr>
          <w:p w14:paraId="7070EB56"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3,97</w:t>
            </w:r>
          </w:p>
        </w:tc>
        <w:tc>
          <w:tcPr>
            <w:tcW w:w="850" w:type="dxa"/>
            <w:gridSpan w:val="2"/>
            <w:tcBorders>
              <w:left w:val="nil"/>
              <w:bottom w:val="nil"/>
              <w:right w:val="nil"/>
            </w:tcBorders>
            <w:shd w:val="clear" w:color="auto" w:fill="auto"/>
            <w:noWrap/>
            <w:vAlign w:val="center"/>
            <w:hideMark/>
          </w:tcPr>
          <w:p w14:paraId="37013329"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1,45</w:t>
            </w:r>
          </w:p>
        </w:tc>
        <w:tc>
          <w:tcPr>
            <w:tcW w:w="709" w:type="dxa"/>
            <w:gridSpan w:val="2"/>
            <w:tcBorders>
              <w:left w:val="nil"/>
              <w:bottom w:val="nil"/>
              <w:right w:val="nil"/>
            </w:tcBorders>
            <w:shd w:val="clear" w:color="auto" w:fill="auto"/>
            <w:noWrap/>
            <w:vAlign w:val="center"/>
            <w:hideMark/>
          </w:tcPr>
          <w:p w14:paraId="44147B8B"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2,93</w:t>
            </w:r>
          </w:p>
        </w:tc>
      </w:tr>
      <w:tr w:rsidR="00C71B12" w:rsidRPr="00EC78A3" w14:paraId="04BE9305" w14:textId="77777777" w:rsidTr="00E066BE">
        <w:trPr>
          <w:gridAfter w:val="1"/>
          <w:wAfter w:w="142" w:type="dxa"/>
          <w:trHeight w:val="274"/>
        </w:trPr>
        <w:tc>
          <w:tcPr>
            <w:tcW w:w="426" w:type="dxa"/>
            <w:tcBorders>
              <w:top w:val="nil"/>
              <w:left w:val="single" w:sz="12" w:space="0" w:color="FFFFFF"/>
              <w:bottom w:val="single" w:sz="12" w:space="0" w:color="FFFFFF"/>
              <w:right w:val="single" w:sz="12" w:space="0" w:color="FFFFFF"/>
            </w:tcBorders>
            <w:shd w:val="clear" w:color="000000" w:fill="519799"/>
            <w:noWrap/>
            <w:vAlign w:val="bottom"/>
          </w:tcPr>
          <w:p w14:paraId="4E89185A" w14:textId="77777777" w:rsidR="00C71B12" w:rsidRPr="00EC78A3" w:rsidRDefault="00C71B12" w:rsidP="00EC78A3">
            <w:pPr>
              <w:spacing w:after="0" w:line="240" w:lineRule="auto"/>
              <w:ind w:left="-74"/>
              <w:jc w:val="center"/>
              <w:rPr>
                <w:rFonts w:ascii="Georgia" w:eastAsia="Times New Roman" w:hAnsi="Georgia" w:cs="Times New Roman"/>
                <w:sz w:val="20"/>
                <w:szCs w:val="20"/>
              </w:rPr>
            </w:pPr>
          </w:p>
        </w:tc>
        <w:tc>
          <w:tcPr>
            <w:tcW w:w="3543" w:type="dxa"/>
            <w:gridSpan w:val="2"/>
            <w:tcBorders>
              <w:top w:val="nil"/>
              <w:left w:val="nil"/>
              <w:bottom w:val="nil"/>
              <w:right w:val="nil"/>
            </w:tcBorders>
            <w:shd w:val="clear" w:color="auto" w:fill="auto"/>
            <w:noWrap/>
            <w:vAlign w:val="center"/>
            <w:hideMark/>
          </w:tcPr>
          <w:p w14:paraId="7C781CB1"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Campo Alagado e Área Pantanosa</w:t>
            </w:r>
          </w:p>
        </w:tc>
        <w:tc>
          <w:tcPr>
            <w:tcW w:w="635" w:type="dxa"/>
            <w:tcBorders>
              <w:top w:val="nil"/>
              <w:left w:val="nil"/>
              <w:bottom w:val="nil"/>
              <w:right w:val="nil"/>
            </w:tcBorders>
            <w:shd w:val="clear" w:color="auto" w:fill="auto"/>
            <w:noWrap/>
            <w:vAlign w:val="center"/>
            <w:hideMark/>
          </w:tcPr>
          <w:p w14:paraId="26F1B700"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1,39</w:t>
            </w:r>
          </w:p>
        </w:tc>
        <w:tc>
          <w:tcPr>
            <w:tcW w:w="924" w:type="dxa"/>
            <w:gridSpan w:val="3"/>
            <w:tcBorders>
              <w:top w:val="nil"/>
              <w:left w:val="nil"/>
              <w:bottom w:val="nil"/>
              <w:right w:val="nil"/>
            </w:tcBorders>
            <w:shd w:val="clear" w:color="auto" w:fill="auto"/>
            <w:noWrap/>
            <w:vAlign w:val="center"/>
            <w:hideMark/>
          </w:tcPr>
          <w:p w14:paraId="220648DA"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3,89</w:t>
            </w:r>
          </w:p>
        </w:tc>
        <w:tc>
          <w:tcPr>
            <w:tcW w:w="709" w:type="dxa"/>
            <w:gridSpan w:val="2"/>
            <w:tcBorders>
              <w:top w:val="nil"/>
              <w:left w:val="nil"/>
              <w:bottom w:val="nil"/>
              <w:right w:val="nil"/>
            </w:tcBorders>
            <w:shd w:val="clear" w:color="auto" w:fill="auto"/>
            <w:noWrap/>
            <w:vAlign w:val="bottom"/>
            <w:hideMark/>
          </w:tcPr>
          <w:p w14:paraId="6625A278"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5,72</w:t>
            </w:r>
          </w:p>
        </w:tc>
        <w:tc>
          <w:tcPr>
            <w:tcW w:w="851" w:type="dxa"/>
            <w:gridSpan w:val="4"/>
            <w:tcBorders>
              <w:top w:val="nil"/>
              <w:left w:val="nil"/>
              <w:bottom w:val="nil"/>
              <w:right w:val="nil"/>
            </w:tcBorders>
            <w:shd w:val="clear" w:color="auto" w:fill="auto"/>
            <w:noWrap/>
            <w:vAlign w:val="bottom"/>
            <w:hideMark/>
          </w:tcPr>
          <w:p w14:paraId="4CD6B62D"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3,82</w:t>
            </w:r>
          </w:p>
        </w:tc>
        <w:tc>
          <w:tcPr>
            <w:tcW w:w="850" w:type="dxa"/>
            <w:gridSpan w:val="2"/>
            <w:tcBorders>
              <w:top w:val="nil"/>
              <w:left w:val="nil"/>
              <w:bottom w:val="nil"/>
              <w:right w:val="nil"/>
            </w:tcBorders>
            <w:shd w:val="clear" w:color="auto" w:fill="auto"/>
            <w:noWrap/>
            <w:vAlign w:val="center"/>
            <w:hideMark/>
          </w:tcPr>
          <w:p w14:paraId="6417BB5B"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1,84</w:t>
            </w:r>
          </w:p>
        </w:tc>
        <w:tc>
          <w:tcPr>
            <w:tcW w:w="709" w:type="dxa"/>
            <w:gridSpan w:val="2"/>
            <w:tcBorders>
              <w:top w:val="nil"/>
              <w:left w:val="nil"/>
              <w:bottom w:val="nil"/>
              <w:right w:val="nil"/>
            </w:tcBorders>
            <w:shd w:val="clear" w:color="auto" w:fill="auto"/>
            <w:noWrap/>
            <w:vAlign w:val="center"/>
            <w:hideMark/>
          </w:tcPr>
          <w:p w14:paraId="7D7B782F"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3,70</w:t>
            </w:r>
          </w:p>
        </w:tc>
      </w:tr>
      <w:tr w:rsidR="00C71B12" w:rsidRPr="00EC78A3" w14:paraId="2069828F" w14:textId="77777777" w:rsidTr="00E066BE">
        <w:trPr>
          <w:gridAfter w:val="1"/>
          <w:wAfter w:w="142" w:type="dxa"/>
          <w:trHeight w:val="274"/>
        </w:trPr>
        <w:tc>
          <w:tcPr>
            <w:tcW w:w="426" w:type="dxa"/>
            <w:tcBorders>
              <w:top w:val="nil"/>
              <w:left w:val="single" w:sz="12" w:space="0" w:color="FFFFFF"/>
              <w:bottom w:val="single" w:sz="12" w:space="0" w:color="FFFFFF"/>
              <w:right w:val="single" w:sz="12" w:space="0" w:color="FFFFFF"/>
            </w:tcBorders>
            <w:shd w:val="clear" w:color="000000" w:fill="D6BC74"/>
            <w:noWrap/>
            <w:vAlign w:val="bottom"/>
          </w:tcPr>
          <w:p w14:paraId="1E1AE8AE" w14:textId="77777777" w:rsidR="00C71B12" w:rsidRPr="00EC78A3" w:rsidRDefault="00C71B12" w:rsidP="00EC78A3">
            <w:pPr>
              <w:spacing w:after="0" w:line="240" w:lineRule="auto"/>
              <w:jc w:val="center"/>
              <w:rPr>
                <w:rFonts w:ascii="Georgia" w:eastAsia="Times New Roman" w:hAnsi="Georgia" w:cs="Times New Roman"/>
                <w:sz w:val="20"/>
                <w:szCs w:val="20"/>
              </w:rPr>
            </w:pPr>
          </w:p>
        </w:tc>
        <w:tc>
          <w:tcPr>
            <w:tcW w:w="3543" w:type="dxa"/>
            <w:gridSpan w:val="2"/>
            <w:tcBorders>
              <w:top w:val="nil"/>
              <w:left w:val="nil"/>
              <w:bottom w:val="nil"/>
              <w:right w:val="nil"/>
            </w:tcBorders>
            <w:shd w:val="clear" w:color="auto" w:fill="auto"/>
            <w:noWrap/>
            <w:vAlign w:val="center"/>
            <w:hideMark/>
          </w:tcPr>
          <w:p w14:paraId="095D2817"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Formação Campestre</w:t>
            </w:r>
          </w:p>
        </w:tc>
        <w:tc>
          <w:tcPr>
            <w:tcW w:w="635" w:type="dxa"/>
            <w:tcBorders>
              <w:top w:val="nil"/>
              <w:left w:val="nil"/>
              <w:bottom w:val="nil"/>
              <w:right w:val="nil"/>
            </w:tcBorders>
            <w:shd w:val="clear" w:color="auto" w:fill="auto"/>
            <w:noWrap/>
            <w:vAlign w:val="center"/>
            <w:hideMark/>
          </w:tcPr>
          <w:p w14:paraId="55D7BBC4"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0,11</w:t>
            </w:r>
          </w:p>
        </w:tc>
        <w:tc>
          <w:tcPr>
            <w:tcW w:w="924" w:type="dxa"/>
            <w:gridSpan w:val="3"/>
            <w:tcBorders>
              <w:top w:val="nil"/>
              <w:left w:val="nil"/>
              <w:bottom w:val="nil"/>
              <w:right w:val="nil"/>
            </w:tcBorders>
            <w:shd w:val="clear" w:color="auto" w:fill="auto"/>
            <w:noWrap/>
            <w:vAlign w:val="center"/>
            <w:hideMark/>
          </w:tcPr>
          <w:p w14:paraId="504B3DFF"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0,32</w:t>
            </w:r>
          </w:p>
        </w:tc>
        <w:tc>
          <w:tcPr>
            <w:tcW w:w="709" w:type="dxa"/>
            <w:gridSpan w:val="2"/>
            <w:tcBorders>
              <w:top w:val="nil"/>
              <w:left w:val="nil"/>
              <w:bottom w:val="nil"/>
              <w:right w:val="nil"/>
            </w:tcBorders>
            <w:shd w:val="clear" w:color="auto" w:fill="auto"/>
            <w:noWrap/>
            <w:vAlign w:val="bottom"/>
            <w:hideMark/>
          </w:tcPr>
          <w:p w14:paraId="719639C6"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1,09</w:t>
            </w:r>
          </w:p>
        </w:tc>
        <w:tc>
          <w:tcPr>
            <w:tcW w:w="851" w:type="dxa"/>
            <w:gridSpan w:val="4"/>
            <w:tcBorders>
              <w:top w:val="nil"/>
              <w:left w:val="nil"/>
              <w:bottom w:val="nil"/>
              <w:right w:val="nil"/>
            </w:tcBorders>
            <w:shd w:val="clear" w:color="auto" w:fill="auto"/>
            <w:noWrap/>
            <w:vAlign w:val="bottom"/>
            <w:hideMark/>
          </w:tcPr>
          <w:p w14:paraId="2B334E7A"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0,72</w:t>
            </w:r>
          </w:p>
        </w:tc>
        <w:tc>
          <w:tcPr>
            <w:tcW w:w="850" w:type="dxa"/>
            <w:gridSpan w:val="2"/>
            <w:tcBorders>
              <w:top w:val="nil"/>
              <w:left w:val="nil"/>
              <w:bottom w:val="nil"/>
              <w:right w:val="nil"/>
            </w:tcBorders>
            <w:shd w:val="clear" w:color="auto" w:fill="auto"/>
            <w:noWrap/>
            <w:vAlign w:val="center"/>
            <w:hideMark/>
          </w:tcPr>
          <w:p w14:paraId="6A566760"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0,24</w:t>
            </w:r>
          </w:p>
        </w:tc>
        <w:tc>
          <w:tcPr>
            <w:tcW w:w="709" w:type="dxa"/>
            <w:gridSpan w:val="2"/>
            <w:tcBorders>
              <w:top w:val="nil"/>
              <w:left w:val="nil"/>
              <w:bottom w:val="nil"/>
              <w:right w:val="nil"/>
            </w:tcBorders>
            <w:shd w:val="clear" w:color="auto" w:fill="auto"/>
            <w:noWrap/>
            <w:vAlign w:val="center"/>
            <w:hideMark/>
          </w:tcPr>
          <w:p w14:paraId="0FC8AB8A"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0,48</w:t>
            </w:r>
          </w:p>
        </w:tc>
      </w:tr>
      <w:tr w:rsidR="00C71B12" w:rsidRPr="00EC78A3" w14:paraId="0205854A" w14:textId="77777777" w:rsidTr="00E066BE">
        <w:trPr>
          <w:gridAfter w:val="1"/>
          <w:wAfter w:w="142" w:type="dxa"/>
          <w:trHeight w:val="274"/>
        </w:trPr>
        <w:tc>
          <w:tcPr>
            <w:tcW w:w="426" w:type="dxa"/>
            <w:tcBorders>
              <w:top w:val="nil"/>
              <w:left w:val="single" w:sz="12" w:space="0" w:color="FFFFFF"/>
              <w:bottom w:val="single" w:sz="12" w:space="0" w:color="FFFFFF"/>
              <w:right w:val="single" w:sz="12" w:space="0" w:color="FFFFFF"/>
            </w:tcBorders>
            <w:shd w:val="clear" w:color="000000" w:fill="EDDE8E"/>
            <w:noWrap/>
            <w:vAlign w:val="bottom"/>
          </w:tcPr>
          <w:p w14:paraId="0AC26EFC" w14:textId="77777777" w:rsidR="00C71B12" w:rsidRPr="00EC78A3" w:rsidRDefault="00C71B12" w:rsidP="00EC78A3">
            <w:pPr>
              <w:spacing w:after="0" w:line="240" w:lineRule="auto"/>
              <w:jc w:val="center"/>
              <w:rPr>
                <w:rFonts w:ascii="Georgia" w:eastAsia="Times New Roman" w:hAnsi="Georgia" w:cs="Times New Roman"/>
                <w:sz w:val="20"/>
                <w:szCs w:val="20"/>
              </w:rPr>
            </w:pPr>
          </w:p>
        </w:tc>
        <w:tc>
          <w:tcPr>
            <w:tcW w:w="3543" w:type="dxa"/>
            <w:gridSpan w:val="2"/>
            <w:tcBorders>
              <w:top w:val="nil"/>
              <w:left w:val="nil"/>
              <w:bottom w:val="nil"/>
              <w:right w:val="nil"/>
            </w:tcBorders>
            <w:shd w:val="clear" w:color="auto" w:fill="auto"/>
            <w:noWrap/>
            <w:vAlign w:val="center"/>
            <w:hideMark/>
          </w:tcPr>
          <w:p w14:paraId="60287484"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Pastagem</w:t>
            </w:r>
          </w:p>
        </w:tc>
        <w:tc>
          <w:tcPr>
            <w:tcW w:w="635" w:type="dxa"/>
            <w:tcBorders>
              <w:top w:val="nil"/>
              <w:left w:val="nil"/>
              <w:bottom w:val="nil"/>
              <w:right w:val="nil"/>
            </w:tcBorders>
            <w:shd w:val="clear" w:color="auto" w:fill="auto"/>
            <w:noWrap/>
            <w:vAlign w:val="center"/>
            <w:hideMark/>
          </w:tcPr>
          <w:p w14:paraId="0B0AC3EC"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3,32</w:t>
            </w:r>
          </w:p>
        </w:tc>
        <w:tc>
          <w:tcPr>
            <w:tcW w:w="924" w:type="dxa"/>
            <w:gridSpan w:val="3"/>
            <w:tcBorders>
              <w:top w:val="nil"/>
              <w:left w:val="nil"/>
              <w:bottom w:val="nil"/>
              <w:right w:val="nil"/>
            </w:tcBorders>
            <w:shd w:val="clear" w:color="auto" w:fill="auto"/>
            <w:noWrap/>
            <w:vAlign w:val="center"/>
            <w:hideMark/>
          </w:tcPr>
          <w:p w14:paraId="370AF1A7"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9,28</w:t>
            </w:r>
          </w:p>
        </w:tc>
        <w:tc>
          <w:tcPr>
            <w:tcW w:w="709" w:type="dxa"/>
            <w:gridSpan w:val="2"/>
            <w:tcBorders>
              <w:top w:val="nil"/>
              <w:left w:val="nil"/>
              <w:bottom w:val="nil"/>
              <w:right w:val="nil"/>
            </w:tcBorders>
            <w:shd w:val="clear" w:color="auto" w:fill="auto"/>
            <w:noWrap/>
            <w:vAlign w:val="bottom"/>
            <w:hideMark/>
          </w:tcPr>
          <w:p w14:paraId="39E560FF"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27,44</w:t>
            </w:r>
          </w:p>
        </w:tc>
        <w:tc>
          <w:tcPr>
            <w:tcW w:w="851" w:type="dxa"/>
            <w:gridSpan w:val="4"/>
            <w:tcBorders>
              <w:top w:val="nil"/>
              <w:left w:val="nil"/>
              <w:bottom w:val="nil"/>
              <w:right w:val="nil"/>
            </w:tcBorders>
            <w:shd w:val="clear" w:color="auto" w:fill="auto"/>
            <w:noWrap/>
            <w:vAlign w:val="bottom"/>
            <w:hideMark/>
          </w:tcPr>
          <w:p w14:paraId="2FC6DB7F"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18,32</w:t>
            </w:r>
          </w:p>
        </w:tc>
        <w:tc>
          <w:tcPr>
            <w:tcW w:w="850" w:type="dxa"/>
            <w:gridSpan w:val="2"/>
            <w:tcBorders>
              <w:top w:val="nil"/>
              <w:left w:val="nil"/>
              <w:bottom w:val="nil"/>
              <w:right w:val="nil"/>
            </w:tcBorders>
            <w:shd w:val="clear" w:color="auto" w:fill="auto"/>
            <w:noWrap/>
            <w:vAlign w:val="center"/>
            <w:hideMark/>
          </w:tcPr>
          <w:p w14:paraId="7ADF6E33"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5,28</w:t>
            </w:r>
          </w:p>
        </w:tc>
        <w:tc>
          <w:tcPr>
            <w:tcW w:w="709" w:type="dxa"/>
            <w:gridSpan w:val="2"/>
            <w:tcBorders>
              <w:top w:val="nil"/>
              <w:left w:val="nil"/>
              <w:bottom w:val="nil"/>
              <w:right w:val="nil"/>
            </w:tcBorders>
            <w:shd w:val="clear" w:color="auto" w:fill="auto"/>
            <w:noWrap/>
            <w:vAlign w:val="center"/>
            <w:hideMark/>
          </w:tcPr>
          <w:p w14:paraId="68939D46"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10,64</w:t>
            </w:r>
          </w:p>
        </w:tc>
      </w:tr>
      <w:tr w:rsidR="00C71B12" w:rsidRPr="00EC78A3" w14:paraId="5BA550A3" w14:textId="77777777" w:rsidTr="00E066BE">
        <w:trPr>
          <w:gridAfter w:val="1"/>
          <w:wAfter w:w="142" w:type="dxa"/>
          <w:trHeight w:val="274"/>
        </w:trPr>
        <w:tc>
          <w:tcPr>
            <w:tcW w:w="426" w:type="dxa"/>
            <w:tcBorders>
              <w:top w:val="nil"/>
              <w:left w:val="single" w:sz="12" w:space="0" w:color="FFFFFF"/>
              <w:bottom w:val="single" w:sz="12" w:space="0" w:color="FFFFFF"/>
              <w:right w:val="single" w:sz="12" w:space="0" w:color="FFFFFF"/>
            </w:tcBorders>
            <w:shd w:val="clear" w:color="000000" w:fill="FFEFC3"/>
            <w:noWrap/>
            <w:vAlign w:val="bottom"/>
          </w:tcPr>
          <w:p w14:paraId="28D708DA" w14:textId="77777777" w:rsidR="00C71B12" w:rsidRPr="00EC78A3" w:rsidRDefault="00C71B12" w:rsidP="00EC78A3">
            <w:pPr>
              <w:spacing w:after="0" w:line="240" w:lineRule="auto"/>
              <w:jc w:val="center"/>
              <w:rPr>
                <w:rFonts w:ascii="Georgia" w:eastAsia="Times New Roman" w:hAnsi="Georgia" w:cs="Times New Roman"/>
                <w:sz w:val="20"/>
                <w:szCs w:val="20"/>
              </w:rPr>
            </w:pPr>
          </w:p>
        </w:tc>
        <w:tc>
          <w:tcPr>
            <w:tcW w:w="3543" w:type="dxa"/>
            <w:gridSpan w:val="2"/>
            <w:tcBorders>
              <w:top w:val="nil"/>
              <w:left w:val="nil"/>
              <w:bottom w:val="nil"/>
              <w:right w:val="nil"/>
            </w:tcBorders>
            <w:shd w:val="clear" w:color="auto" w:fill="auto"/>
            <w:noWrap/>
            <w:vAlign w:val="center"/>
            <w:hideMark/>
          </w:tcPr>
          <w:p w14:paraId="5C7B6A0A"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Mosaico de Usos</w:t>
            </w:r>
          </w:p>
        </w:tc>
        <w:tc>
          <w:tcPr>
            <w:tcW w:w="635" w:type="dxa"/>
            <w:tcBorders>
              <w:top w:val="nil"/>
              <w:left w:val="nil"/>
              <w:bottom w:val="nil"/>
              <w:right w:val="nil"/>
            </w:tcBorders>
            <w:shd w:val="clear" w:color="auto" w:fill="auto"/>
            <w:noWrap/>
            <w:vAlign w:val="center"/>
            <w:hideMark/>
          </w:tcPr>
          <w:p w14:paraId="059FE01F"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3,52</w:t>
            </w:r>
          </w:p>
        </w:tc>
        <w:tc>
          <w:tcPr>
            <w:tcW w:w="924" w:type="dxa"/>
            <w:gridSpan w:val="3"/>
            <w:tcBorders>
              <w:top w:val="nil"/>
              <w:left w:val="nil"/>
              <w:bottom w:val="nil"/>
              <w:right w:val="nil"/>
            </w:tcBorders>
            <w:shd w:val="clear" w:color="auto" w:fill="auto"/>
            <w:noWrap/>
            <w:vAlign w:val="center"/>
            <w:hideMark/>
          </w:tcPr>
          <w:p w14:paraId="6165BA9C"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9,85</w:t>
            </w:r>
          </w:p>
        </w:tc>
        <w:tc>
          <w:tcPr>
            <w:tcW w:w="709" w:type="dxa"/>
            <w:gridSpan w:val="2"/>
            <w:tcBorders>
              <w:top w:val="nil"/>
              <w:left w:val="nil"/>
              <w:bottom w:val="nil"/>
              <w:right w:val="nil"/>
            </w:tcBorders>
            <w:shd w:val="clear" w:color="auto" w:fill="auto"/>
            <w:noWrap/>
            <w:vAlign w:val="bottom"/>
            <w:hideMark/>
          </w:tcPr>
          <w:p w14:paraId="16B4D91A"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20,47</w:t>
            </w:r>
          </w:p>
        </w:tc>
        <w:tc>
          <w:tcPr>
            <w:tcW w:w="851" w:type="dxa"/>
            <w:gridSpan w:val="4"/>
            <w:tcBorders>
              <w:top w:val="nil"/>
              <w:left w:val="nil"/>
              <w:bottom w:val="nil"/>
              <w:right w:val="nil"/>
            </w:tcBorders>
            <w:shd w:val="clear" w:color="auto" w:fill="auto"/>
            <w:noWrap/>
            <w:vAlign w:val="bottom"/>
            <w:hideMark/>
          </w:tcPr>
          <w:p w14:paraId="32F97989"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13,66</w:t>
            </w:r>
          </w:p>
        </w:tc>
        <w:tc>
          <w:tcPr>
            <w:tcW w:w="850" w:type="dxa"/>
            <w:gridSpan w:val="2"/>
            <w:tcBorders>
              <w:top w:val="nil"/>
              <w:left w:val="nil"/>
              <w:bottom w:val="nil"/>
              <w:right w:val="nil"/>
            </w:tcBorders>
            <w:shd w:val="clear" w:color="auto" w:fill="auto"/>
            <w:noWrap/>
            <w:vAlign w:val="center"/>
            <w:hideMark/>
          </w:tcPr>
          <w:p w14:paraId="27B8545D"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5,27</w:t>
            </w:r>
          </w:p>
        </w:tc>
        <w:tc>
          <w:tcPr>
            <w:tcW w:w="709" w:type="dxa"/>
            <w:gridSpan w:val="2"/>
            <w:tcBorders>
              <w:top w:val="nil"/>
              <w:left w:val="nil"/>
              <w:bottom w:val="nil"/>
              <w:right w:val="nil"/>
            </w:tcBorders>
            <w:shd w:val="clear" w:color="auto" w:fill="auto"/>
            <w:noWrap/>
            <w:vAlign w:val="center"/>
            <w:hideMark/>
          </w:tcPr>
          <w:p w14:paraId="65893439"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10,6</w:t>
            </w:r>
          </w:p>
        </w:tc>
      </w:tr>
      <w:tr w:rsidR="00C71B12" w:rsidRPr="00EC78A3" w14:paraId="469B3D73" w14:textId="77777777" w:rsidTr="00E066BE">
        <w:trPr>
          <w:gridAfter w:val="1"/>
          <w:wAfter w:w="142" w:type="dxa"/>
          <w:trHeight w:val="274"/>
        </w:trPr>
        <w:tc>
          <w:tcPr>
            <w:tcW w:w="426" w:type="dxa"/>
            <w:tcBorders>
              <w:top w:val="nil"/>
              <w:left w:val="single" w:sz="12" w:space="0" w:color="FFFFFF"/>
              <w:bottom w:val="single" w:sz="12" w:space="0" w:color="FFFFFF"/>
              <w:right w:val="single" w:sz="12" w:space="0" w:color="FFFFFF"/>
            </w:tcBorders>
            <w:shd w:val="clear" w:color="000000" w:fill="D4271E"/>
            <w:noWrap/>
            <w:vAlign w:val="bottom"/>
          </w:tcPr>
          <w:p w14:paraId="70136690" w14:textId="77777777" w:rsidR="00C71B12" w:rsidRPr="00EC78A3" w:rsidRDefault="00C71B12" w:rsidP="00EC78A3">
            <w:pPr>
              <w:spacing w:after="0" w:line="240" w:lineRule="auto"/>
              <w:jc w:val="center"/>
              <w:rPr>
                <w:rFonts w:ascii="Georgia" w:eastAsia="Times New Roman" w:hAnsi="Georgia" w:cs="Times New Roman"/>
                <w:sz w:val="20"/>
                <w:szCs w:val="20"/>
              </w:rPr>
            </w:pPr>
          </w:p>
        </w:tc>
        <w:tc>
          <w:tcPr>
            <w:tcW w:w="3543" w:type="dxa"/>
            <w:gridSpan w:val="2"/>
            <w:tcBorders>
              <w:top w:val="nil"/>
              <w:left w:val="nil"/>
              <w:bottom w:val="nil"/>
              <w:right w:val="nil"/>
            </w:tcBorders>
            <w:shd w:val="clear" w:color="auto" w:fill="auto"/>
            <w:noWrap/>
            <w:vAlign w:val="center"/>
            <w:hideMark/>
          </w:tcPr>
          <w:p w14:paraId="33528AFD"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Área Urbanizada</w:t>
            </w:r>
          </w:p>
        </w:tc>
        <w:tc>
          <w:tcPr>
            <w:tcW w:w="635" w:type="dxa"/>
            <w:tcBorders>
              <w:top w:val="nil"/>
              <w:left w:val="nil"/>
              <w:bottom w:val="nil"/>
              <w:right w:val="nil"/>
            </w:tcBorders>
            <w:shd w:val="clear" w:color="auto" w:fill="auto"/>
            <w:noWrap/>
            <w:vAlign w:val="center"/>
            <w:hideMark/>
          </w:tcPr>
          <w:p w14:paraId="00AADC50"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0,07</w:t>
            </w:r>
          </w:p>
        </w:tc>
        <w:tc>
          <w:tcPr>
            <w:tcW w:w="924" w:type="dxa"/>
            <w:gridSpan w:val="3"/>
            <w:tcBorders>
              <w:top w:val="nil"/>
              <w:left w:val="nil"/>
              <w:bottom w:val="nil"/>
              <w:right w:val="nil"/>
            </w:tcBorders>
            <w:shd w:val="clear" w:color="auto" w:fill="auto"/>
            <w:noWrap/>
            <w:vAlign w:val="center"/>
            <w:hideMark/>
          </w:tcPr>
          <w:p w14:paraId="35D298B8"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0,2</w:t>
            </w:r>
          </w:p>
        </w:tc>
        <w:tc>
          <w:tcPr>
            <w:tcW w:w="709" w:type="dxa"/>
            <w:gridSpan w:val="2"/>
            <w:tcBorders>
              <w:top w:val="nil"/>
              <w:left w:val="nil"/>
              <w:bottom w:val="nil"/>
              <w:right w:val="nil"/>
            </w:tcBorders>
            <w:shd w:val="clear" w:color="auto" w:fill="auto"/>
            <w:noWrap/>
            <w:vAlign w:val="bottom"/>
            <w:hideMark/>
          </w:tcPr>
          <w:p w14:paraId="6B399266"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0,71</w:t>
            </w:r>
          </w:p>
        </w:tc>
        <w:tc>
          <w:tcPr>
            <w:tcW w:w="851" w:type="dxa"/>
            <w:gridSpan w:val="4"/>
            <w:tcBorders>
              <w:top w:val="nil"/>
              <w:left w:val="nil"/>
              <w:bottom w:val="nil"/>
              <w:right w:val="nil"/>
            </w:tcBorders>
            <w:shd w:val="clear" w:color="auto" w:fill="auto"/>
            <w:noWrap/>
            <w:vAlign w:val="bottom"/>
            <w:hideMark/>
          </w:tcPr>
          <w:p w14:paraId="1AB24A45"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0,48</w:t>
            </w:r>
          </w:p>
        </w:tc>
        <w:tc>
          <w:tcPr>
            <w:tcW w:w="850" w:type="dxa"/>
            <w:gridSpan w:val="2"/>
            <w:tcBorders>
              <w:top w:val="nil"/>
              <w:left w:val="nil"/>
              <w:bottom w:val="nil"/>
              <w:right w:val="nil"/>
            </w:tcBorders>
            <w:shd w:val="clear" w:color="auto" w:fill="auto"/>
            <w:noWrap/>
            <w:vAlign w:val="center"/>
            <w:hideMark/>
          </w:tcPr>
          <w:p w14:paraId="44D7EC3E"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0,06</w:t>
            </w:r>
          </w:p>
        </w:tc>
        <w:tc>
          <w:tcPr>
            <w:tcW w:w="709" w:type="dxa"/>
            <w:gridSpan w:val="2"/>
            <w:tcBorders>
              <w:top w:val="nil"/>
              <w:left w:val="nil"/>
              <w:bottom w:val="nil"/>
              <w:right w:val="nil"/>
            </w:tcBorders>
            <w:shd w:val="clear" w:color="auto" w:fill="auto"/>
            <w:noWrap/>
            <w:vAlign w:val="center"/>
            <w:hideMark/>
          </w:tcPr>
          <w:p w14:paraId="2A8EE2B0"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0,12</w:t>
            </w:r>
          </w:p>
        </w:tc>
      </w:tr>
      <w:tr w:rsidR="00C71B12" w:rsidRPr="00EC78A3" w14:paraId="60BB2ED2" w14:textId="77777777" w:rsidTr="00E066BE">
        <w:trPr>
          <w:gridAfter w:val="1"/>
          <w:wAfter w:w="142" w:type="dxa"/>
          <w:trHeight w:val="274"/>
        </w:trPr>
        <w:tc>
          <w:tcPr>
            <w:tcW w:w="426" w:type="dxa"/>
            <w:tcBorders>
              <w:top w:val="nil"/>
              <w:left w:val="single" w:sz="12" w:space="0" w:color="FFFFFF"/>
              <w:bottom w:val="single" w:sz="12" w:space="0" w:color="FFFFFF"/>
              <w:right w:val="single" w:sz="12" w:space="0" w:color="FFFFFF"/>
            </w:tcBorders>
            <w:shd w:val="clear" w:color="000000" w:fill="DB4D4F"/>
            <w:noWrap/>
            <w:vAlign w:val="bottom"/>
          </w:tcPr>
          <w:p w14:paraId="4C913181" w14:textId="77777777" w:rsidR="00C71B12" w:rsidRPr="00EC78A3" w:rsidRDefault="00C71B12" w:rsidP="00EC78A3">
            <w:pPr>
              <w:spacing w:after="0" w:line="240" w:lineRule="auto"/>
              <w:jc w:val="center"/>
              <w:rPr>
                <w:rFonts w:ascii="Georgia" w:eastAsia="Times New Roman" w:hAnsi="Georgia" w:cs="Times New Roman"/>
                <w:sz w:val="20"/>
                <w:szCs w:val="20"/>
              </w:rPr>
            </w:pPr>
          </w:p>
        </w:tc>
        <w:tc>
          <w:tcPr>
            <w:tcW w:w="3543" w:type="dxa"/>
            <w:gridSpan w:val="2"/>
            <w:tcBorders>
              <w:top w:val="nil"/>
              <w:left w:val="nil"/>
              <w:bottom w:val="nil"/>
              <w:right w:val="nil"/>
            </w:tcBorders>
            <w:shd w:val="clear" w:color="auto" w:fill="auto"/>
            <w:noWrap/>
            <w:vAlign w:val="center"/>
            <w:hideMark/>
          </w:tcPr>
          <w:p w14:paraId="7924FBB3"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Outras Áreas não vegetadas</w:t>
            </w:r>
          </w:p>
        </w:tc>
        <w:tc>
          <w:tcPr>
            <w:tcW w:w="635" w:type="dxa"/>
            <w:tcBorders>
              <w:top w:val="nil"/>
              <w:left w:val="nil"/>
              <w:bottom w:val="nil"/>
              <w:right w:val="nil"/>
            </w:tcBorders>
            <w:shd w:val="clear" w:color="auto" w:fill="auto"/>
            <w:noWrap/>
            <w:vAlign w:val="center"/>
            <w:hideMark/>
          </w:tcPr>
          <w:p w14:paraId="1AD8FA11"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0,01</w:t>
            </w:r>
          </w:p>
        </w:tc>
        <w:tc>
          <w:tcPr>
            <w:tcW w:w="924" w:type="dxa"/>
            <w:gridSpan w:val="3"/>
            <w:tcBorders>
              <w:top w:val="nil"/>
              <w:left w:val="nil"/>
              <w:bottom w:val="nil"/>
              <w:right w:val="nil"/>
            </w:tcBorders>
            <w:shd w:val="clear" w:color="auto" w:fill="auto"/>
            <w:noWrap/>
            <w:vAlign w:val="center"/>
            <w:hideMark/>
          </w:tcPr>
          <w:p w14:paraId="10FE115B"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0,01</w:t>
            </w:r>
          </w:p>
        </w:tc>
        <w:tc>
          <w:tcPr>
            <w:tcW w:w="709" w:type="dxa"/>
            <w:gridSpan w:val="2"/>
            <w:tcBorders>
              <w:top w:val="nil"/>
              <w:left w:val="nil"/>
              <w:bottom w:val="nil"/>
              <w:right w:val="nil"/>
            </w:tcBorders>
            <w:shd w:val="clear" w:color="auto" w:fill="auto"/>
            <w:noWrap/>
            <w:vAlign w:val="bottom"/>
            <w:hideMark/>
          </w:tcPr>
          <w:p w14:paraId="7DEC85DB"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0,07</w:t>
            </w:r>
          </w:p>
        </w:tc>
        <w:tc>
          <w:tcPr>
            <w:tcW w:w="851" w:type="dxa"/>
            <w:gridSpan w:val="4"/>
            <w:tcBorders>
              <w:top w:val="nil"/>
              <w:left w:val="nil"/>
              <w:bottom w:val="nil"/>
              <w:right w:val="nil"/>
            </w:tcBorders>
            <w:shd w:val="clear" w:color="auto" w:fill="auto"/>
            <w:noWrap/>
            <w:vAlign w:val="bottom"/>
            <w:hideMark/>
          </w:tcPr>
          <w:p w14:paraId="75D80C6E"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0,05</w:t>
            </w:r>
          </w:p>
        </w:tc>
        <w:tc>
          <w:tcPr>
            <w:tcW w:w="850" w:type="dxa"/>
            <w:gridSpan w:val="2"/>
            <w:tcBorders>
              <w:top w:val="nil"/>
              <w:left w:val="nil"/>
              <w:bottom w:val="nil"/>
              <w:right w:val="nil"/>
            </w:tcBorders>
            <w:shd w:val="clear" w:color="auto" w:fill="auto"/>
            <w:noWrap/>
            <w:vAlign w:val="center"/>
            <w:hideMark/>
          </w:tcPr>
          <w:p w14:paraId="7C61CB1F"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0,01</w:t>
            </w:r>
          </w:p>
        </w:tc>
        <w:tc>
          <w:tcPr>
            <w:tcW w:w="709" w:type="dxa"/>
            <w:gridSpan w:val="2"/>
            <w:tcBorders>
              <w:top w:val="nil"/>
              <w:left w:val="nil"/>
              <w:bottom w:val="nil"/>
              <w:right w:val="nil"/>
            </w:tcBorders>
            <w:shd w:val="clear" w:color="auto" w:fill="auto"/>
            <w:noWrap/>
            <w:vAlign w:val="center"/>
            <w:hideMark/>
          </w:tcPr>
          <w:p w14:paraId="4EBA6B82"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0,01</w:t>
            </w:r>
          </w:p>
        </w:tc>
      </w:tr>
      <w:tr w:rsidR="00C71B12" w:rsidRPr="00EC78A3" w14:paraId="54D1EFB2" w14:textId="77777777" w:rsidTr="00E066BE">
        <w:trPr>
          <w:gridAfter w:val="1"/>
          <w:wAfter w:w="142" w:type="dxa"/>
          <w:trHeight w:val="274"/>
        </w:trPr>
        <w:tc>
          <w:tcPr>
            <w:tcW w:w="426" w:type="dxa"/>
            <w:tcBorders>
              <w:top w:val="nil"/>
              <w:left w:val="single" w:sz="12" w:space="0" w:color="FFFFFF"/>
              <w:bottom w:val="single" w:sz="12" w:space="0" w:color="FFFFFF"/>
              <w:right w:val="single" w:sz="12" w:space="0" w:color="FFFFFF"/>
            </w:tcBorders>
            <w:shd w:val="clear" w:color="000000" w:fill="9C0027"/>
            <w:noWrap/>
            <w:vAlign w:val="bottom"/>
          </w:tcPr>
          <w:p w14:paraId="08000AE7" w14:textId="77777777" w:rsidR="00C71B12" w:rsidRPr="00EC78A3" w:rsidRDefault="00C71B12" w:rsidP="00EC78A3">
            <w:pPr>
              <w:spacing w:after="0" w:line="240" w:lineRule="auto"/>
              <w:jc w:val="center"/>
              <w:rPr>
                <w:rFonts w:ascii="Georgia" w:eastAsia="Times New Roman" w:hAnsi="Georgia" w:cs="Times New Roman"/>
                <w:sz w:val="20"/>
                <w:szCs w:val="20"/>
              </w:rPr>
            </w:pPr>
          </w:p>
        </w:tc>
        <w:tc>
          <w:tcPr>
            <w:tcW w:w="3543" w:type="dxa"/>
            <w:gridSpan w:val="2"/>
            <w:tcBorders>
              <w:top w:val="nil"/>
              <w:left w:val="nil"/>
              <w:bottom w:val="nil"/>
              <w:right w:val="nil"/>
            </w:tcBorders>
            <w:shd w:val="clear" w:color="auto" w:fill="auto"/>
            <w:noWrap/>
            <w:vAlign w:val="center"/>
            <w:hideMark/>
          </w:tcPr>
          <w:p w14:paraId="04AF06E1"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Mineração</w:t>
            </w:r>
          </w:p>
        </w:tc>
        <w:tc>
          <w:tcPr>
            <w:tcW w:w="635" w:type="dxa"/>
            <w:tcBorders>
              <w:top w:val="nil"/>
              <w:left w:val="nil"/>
              <w:bottom w:val="nil"/>
              <w:right w:val="nil"/>
            </w:tcBorders>
            <w:shd w:val="clear" w:color="auto" w:fill="auto"/>
            <w:noWrap/>
            <w:vAlign w:val="center"/>
            <w:hideMark/>
          </w:tcPr>
          <w:p w14:paraId="49A799BD"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w:t>
            </w:r>
          </w:p>
        </w:tc>
        <w:tc>
          <w:tcPr>
            <w:tcW w:w="924" w:type="dxa"/>
            <w:gridSpan w:val="3"/>
            <w:tcBorders>
              <w:top w:val="nil"/>
              <w:left w:val="nil"/>
              <w:bottom w:val="nil"/>
              <w:right w:val="nil"/>
            </w:tcBorders>
            <w:shd w:val="clear" w:color="auto" w:fill="auto"/>
            <w:noWrap/>
            <w:vAlign w:val="center"/>
            <w:hideMark/>
          </w:tcPr>
          <w:p w14:paraId="3DC1C3BF"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w:t>
            </w:r>
          </w:p>
        </w:tc>
        <w:tc>
          <w:tcPr>
            <w:tcW w:w="709" w:type="dxa"/>
            <w:gridSpan w:val="2"/>
            <w:tcBorders>
              <w:top w:val="nil"/>
              <w:left w:val="nil"/>
              <w:bottom w:val="nil"/>
              <w:right w:val="nil"/>
            </w:tcBorders>
            <w:shd w:val="clear" w:color="auto" w:fill="auto"/>
            <w:noWrap/>
            <w:vAlign w:val="bottom"/>
            <w:hideMark/>
          </w:tcPr>
          <w:p w14:paraId="4D7F594B"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0,02</w:t>
            </w:r>
          </w:p>
        </w:tc>
        <w:tc>
          <w:tcPr>
            <w:tcW w:w="851" w:type="dxa"/>
            <w:gridSpan w:val="4"/>
            <w:tcBorders>
              <w:top w:val="nil"/>
              <w:left w:val="nil"/>
              <w:bottom w:val="nil"/>
              <w:right w:val="nil"/>
            </w:tcBorders>
            <w:shd w:val="clear" w:color="auto" w:fill="auto"/>
            <w:noWrap/>
            <w:vAlign w:val="bottom"/>
            <w:hideMark/>
          </w:tcPr>
          <w:p w14:paraId="29916318"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0,01</w:t>
            </w:r>
          </w:p>
        </w:tc>
        <w:tc>
          <w:tcPr>
            <w:tcW w:w="850" w:type="dxa"/>
            <w:gridSpan w:val="2"/>
            <w:tcBorders>
              <w:top w:val="nil"/>
              <w:left w:val="nil"/>
              <w:bottom w:val="nil"/>
              <w:right w:val="nil"/>
            </w:tcBorders>
            <w:shd w:val="clear" w:color="auto" w:fill="auto"/>
            <w:noWrap/>
            <w:vAlign w:val="bottom"/>
            <w:hideMark/>
          </w:tcPr>
          <w:p w14:paraId="4993692F"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w:t>
            </w:r>
          </w:p>
        </w:tc>
        <w:tc>
          <w:tcPr>
            <w:tcW w:w="709" w:type="dxa"/>
            <w:gridSpan w:val="2"/>
            <w:tcBorders>
              <w:top w:val="nil"/>
              <w:left w:val="nil"/>
              <w:bottom w:val="nil"/>
              <w:right w:val="nil"/>
            </w:tcBorders>
            <w:shd w:val="clear" w:color="auto" w:fill="auto"/>
            <w:noWrap/>
            <w:vAlign w:val="bottom"/>
            <w:hideMark/>
          </w:tcPr>
          <w:p w14:paraId="37370545"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w:t>
            </w:r>
          </w:p>
        </w:tc>
      </w:tr>
      <w:tr w:rsidR="00C71B12" w:rsidRPr="00EC78A3" w14:paraId="6B1FEB6E" w14:textId="77777777" w:rsidTr="00E066BE">
        <w:trPr>
          <w:gridAfter w:val="1"/>
          <w:wAfter w:w="142" w:type="dxa"/>
          <w:trHeight w:val="274"/>
        </w:trPr>
        <w:tc>
          <w:tcPr>
            <w:tcW w:w="426" w:type="dxa"/>
            <w:tcBorders>
              <w:top w:val="nil"/>
              <w:left w:val="single" w:sz="12" w:space="0" w:color="FFFFFF"/>
              <w:bottom w:val="single" w:sz="12" w:space="0" w:color="FFFFFF"/>
              <w:right w:val="single" w:sz="12" w:space="0" w:color="FFFFFF"/>
            </w:tcBorders>
            <w:shd w:val="clear" w:color="000000" w:fill="0000FF"/>
            <w:noWrap/>
            <w:vAlign w:val="bottom"/>
          </w:tcPr>
          <w:p w14:paraId="14E57262" w14:textId="77777777" w:rsidR="00C71B12" w:rsidRPr="00EC78A3" w:rsidRDefault="00C71B12" w:rsidP="00EC78A3">
            <w:pPr>
              <w:spacing w:after="0" w:line="240" w:lineRule="auto"/>
              <w:jc w:val="center"/>
              <w:rPr>
                <w:rFonts w:ascii="Georgia" w:eastAsia="Times New Roman" w:hAnsi="Georgia" w:cs="Times New Roman"/>
                <w:sz w:val="20"/>
                <w:szCs w:val="20"/>
              </w:rPr>
            </w:pPr>
          </w:p>
        </w:tc>
        <w:tc>
          <w:tcPr>
            <w:tcW w:w="3543" w:type="dxa"/>
            <w:gridSpan w:val="2"/>
            <w:tcBorders>
              <w:top w:val="nil"/>
              <w:left w:val="nil"/>
              <w:bottom w:val="nil"/>
              <w:right w:val="nil"/>
            </w:tcBorders>
            <w:shd w:val="clear" w:color="auto" w:fill="auto"/>
            <w:noWrap/>
            <w:vAlign w:val="center"/>
            <w:hideMark/>
          </w:tcPr>
          <w:p w14:paraId="4161D099"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Corpo D'água</w:t>
            </w:r>
          </w:p>
        </w:tc>
        <w:tc>
          <w:tcPr>
            <w:tcW w:w="635" w:type="dxa"/>
            <w:tcBorders>
              <w:top w:val="nil"/>
              <w:left w:val="nil"/>
              <w:bottom w:val="nil"/>
              <w:right w:val="nil"/>
            </w:tcBorders>
            <w:shd w:val="clear" w:color="auto" w:fill="auto"/>
            <w:noWrap/>
            <w:vAlign w:val="center"/>
            <w:hideMark/>
          </w:tcPr>
          <w:p w14:paraId="608C63DC"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0,02</w:t>
            </w:r>
          </w:p>
        </w:tc>
        <w:tc>
          <w:tcPr>
            <w:tcW w:w="924" w:type="dxa"/>
            <w:gridSpan w:val="3"/>
            <w:tcBorders>
              <w:top w:val="nil"/>
              <w:left w:val="nil"/>
              <w:bottom w:val="nil"/>
              <w:right w:val="nil"/>
            </w:tcBorders>
            <w:shd w:val="clear" w:color="auto" w:fill="auto"/>
            <w:noWrap/>
            <w:vAlign w:val="center"/>
            <w:hideMark/>
          </w:tcPr>
          <w:p w14:paraId="04DFC671"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0,06</w:t>
            </w:r>
          </w:p>
        </w:tc>
        <w:tc>
          <w:tcPr>
            <w:tcW w:w="709" w:type="dxa"/>
            <w:gridSpan w:val="2"/>
            <w:tcBorders>
              <w:top w:val="nil"/>
              <w:left w:val="nil"/>
              <w:bottom w:val="nil"/>
              <w:right w:val="nil"/>
            </w:tcBorders>
            <w:shd w:val="clear" w:color="auto" w:fill="auto"/>
            <w:noWrap/>
            <w:vAlign w:val="bottom"/>
            <w:hideMark/>
          </w:tcPr>
          <w:p w14:paraId="17CC9686"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0,11</w:t>
            </w:r>
          </w:p>
        </w:tc>
        <w:tc>
          <w:tcPr>
            <w:tcW w:w="851" w:type="dxa"/>
            <w:gridSpan w:val="4"/>
            <w:tcBorders>
              <w:top w:val="nil"/>
              <w:left w:val="nil"/>
              <w:bottom w:val="nil"/>
              <w:right w:val="nil"/>
            </w:tcBorders>
            <w:shd w:val="clear" w:color="auto" w:fill="auto"/>
            <w:noWrap/>
            <w:vAlign w:val="bottom"/>
            <w:hideMark/>
          </w:tcPr>
          <w:p w14:paraId="1EB7525F"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0,08</w:t>
            </w:r>
          </w:p>
        </w:tc>
        <w:tc>
          <w:tcPr>
            <w:tcW w:w="850" w:type="dxa"/>
            <w:gridSpan w:val="2"/>
            <w:tcBorders>
              <w:top w:val="nil"/>
              <w:left w:val="nil"/>
              <w:bottom w:val="nil"/>
              <w:right w:val="nil"/>
            </w:tcBorders>
            <w:shd w:val="clear" w:color="auto" w:fill="auto"/>
            <w:noWrap/>
            <w:vAlign w:val="center"/>
            <w:hideMark/>
          </w:tcPr>
          <w:p w14:paraId="79DFC91F"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0,02</w:t>
            </w:r>
          </w:p>
        </w:tc>
        <w:tc>
          <w:tcPr>
            <w:tcW w:w="709" w:type="dxa"/>
            <w:gridSpan w:val="2"/>
            <w:tcBorders>
              <w:top w:val="nil"/>
              <w:left w:val="nil"/>
              <w:bottom w:val="nil"/>
              <w:right w:val="nil"/>
            </w:tcBorders>
            <w:shd w:val="clear" w:color="auto" w:fill="auto"/>
            <w:noWrap/>
            <w:vAlign w:val="center"/>
            <w:hideMark/>
          </w:tcPr>
          <w:p w14:paraId="19339676"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0,05</w:t>
            </w:r>
          </w:p>
        </w:tc>
      </w:tr>
      <w:tr w:rsidR="00C71B12" w:rsidRPr="00EC78A3" w14:paraId="38E26F98" w14:textId="77777777" w:rsidTr="00E066BE">
        <w:trPr>
          <w:gridAfter w:val="1"/>
          <w:wAfter w:w="142" w:type="dxa"/>
          <w:trHeight w:val="274"/>
        </w:trPr>
        <w:tc>
          <w:tcPr>
            <w:tcW w:w="426" w:type="dxa"/>
            <w:tcBorders>
              <w:top w:val="nil"/>
              <w:left w:val="single" w:sz="12" w:space="0" w:color="FFFFFF"/>
              <w:bottom w:val="single" w:sz="12" w:space="0" w:color="FFFFFF"/>
              <w:right w:val="single" w:sz="12" w:space="0" w:color="FFFFFF"/>
            </w:tcBorders>
            <w:shd w:val="clear" w:color="000000" w:fill="F5B3C8"/>
            <w:noWrap/>
            <w:vAlign w:val="bottom"/>
          </w:tcPr>
          <w:p w14:paraId="4297CE80" w14:textId="77777777" w:rsidR="00C71B12" w:rsidRPr="00EC78A3" w:rsidRDefault="00C71B12" w:rsidP="00EC78A3">
            <w:pPr>
              <w:spacing w:after="0" w:line="240" w:lineRule="auto"/>
              <w:jc w:val="center"/>
              <w:rPr>
                <w:rFonts w:ascii="Georgia" w:eastAsia="Times New Roman" w:hAnsi="Georgia" w:cs="Times New Roman"/>
                <w:sz w:val="20"/>
                <w:szCs w:val="20"/>
              </w:rPr>
            </w:pPr>
          </w:p>
        </w:tc>
        <w:tc>
          <w:tcPr>
            <w:tcW w:w="3543" w:type="dxa"/>
            <w:gridSpan w:val="2"/>
            <w:tcBorders>
              <w:top w:val="nil"/>
              <w:left w:val="nil"/>
              <w:bottom w:val="nil"/>
              <w:right w:val="nil"/>
            </w:tcBorders>
            <w:shd w:val="clear" w:color="auto" w:fill="auto"/>
            <w:noWrap/>
            <w:vAlign w:val="center"/>
            <w:hideMark/>
          </w:tcPr>
          <w:p w14:paraId="54D9E1EF"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Soja</w:t>
            </w:r>
          </w:p>
        </w:tc>
        <w:tc>
          <w:tcPr>
            <w:tcW w:w="635" w:type="dxa"/>
            <w:tcBorders>
              <w:top w:val="nil"/>
              <w:left w:val="nil"/>
              <w:bottom w:val="nil"/>
              <w:right w:val="nil"/>
            </w:tcBorders>
            <w:shd w:val="clear" w:color="auto" w:fill="auto"/>
            <w:noWrap/>
            <w:vAlign w:val="center"/>
            <w:hideMark/>
          </w:tcPr>
          <w:p w14:paraId="45BD7B12"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0,6</w:t>
            </w:r>
          </w:p>
        </w:tc>
        <w:tc>
          <w:tcPr>
            <w:tcW w:w="924" w:type="dxa"/>
            <w:gridSpan w:val="3"/>
            <w:tcBorders>
              <w:top w:val="nil"/>
              <w:left w:val="nil"/>
              <w:bottom w:val="nil"/>
              <w:right w:val="nil"/>
            </w:tcBorders>
            <w:shd w:val="clear" w:color="auto" w:fill="auto"/>
            <w:noWrap/>
            <w:vAlign w:val="center"/>
            <w:hideMark/>
          </w:tcPr>
          <w:p w14:paraId="112734F0"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1,67</w:t>
            </w:r>
          </w:p>
        </w:tc>
        <w:tc>
          <w:tcPr>
            <w:tcW w:w="709" w:type="dxa"/>
            <w:gridSpan w:val="2"/>
            <w:tcBorders>
              <w:top w:val="nil"/>
              <w:left w:val="nil"/>
              <w:bottom w:val="nil"/>
              <w:right w:val="nil"/>
            </w:tcBorders>
            <w:shd w:val="clear" w:color="auto" w:fill="auto"/>
            <w:noWrap/>
            <w:vAlign w:val="bottom"/>
            <w:hideMark/>
          </w:tcPr>
          <w:p w14:paraId="28269509"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4,8</w:t>
            </w:r>
          </w:p>
        </w:tc>
        <w:tc>
          <w:tcPr>
            <w:tcW w:w="851" w:type="dxa"/>
            <w:gridSpan w:val="4"/>
            <w:tcBorders>
              <w:top w:val="nil"/>
              <w:left w:val="nil"/>
              <w:bottom w:val="nil"/>
              <w:right w:val="nil"/>
            </w:tcBorders>
            <w:shd w:val="clear" w:color="auto" w:fill="auto"/>
            <w:noWrap/>
            <w:vAlign w:val="bottom"/>
            <w:hideMark/>
          </w:tcPr>
          <w:p w14:paraId="6B30366F"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3,2</w:t>
            </w:r>
          </w:p>
        </w:tc>
        <w:tc>
          <w:tcPr>
            <w:tcW w:w="850" w:type="dxa"/>
            <w:gridSpan w:val="2"/>
            <w:tcBorders>
              <w:top w:val="nil"/>
              <w:left w:val="nil"/>
              <w:bottom w:val="nil"/>
              <w:right w:val="nil"/>
            </w:tcBorders>
            <w:shd w:val="clear" w:color="auto" w:fill="auto"/>
            <w:noWrap/>
            <w:vAlign w:val="center"/>
            <w:hideMark/>
          </w:tcPr>
          <w:p w14:paraId="33A53B0F"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0,91</w:t>
            </w:r>
          </w:p>
        </w:tc>
        <w:tc>
          <w:tcPr>
            <w:tcW w:w="709" w:type="dxa"/>
            <w:gridSpan w:val="2"/>
            <w:tcBorders>
              <w:top w:val="nil"/>
              <w:left w:val="nil"/>
              <w:bottom w:val="nil"/>
              <w:right w:val="nil"/>
            </w:tcBorders>
            <w:shd w:val="clear" w:color="auto" w:fill="auto"/>
            <w:noWrap/>
            <w:vAlign w:val="center"/>
            <w:hideMark/>
          </w:tcPr>
          <w:p w14:paraId="64D7764E"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1,83</w:t>
            </w:r>
          </w:p>
        </w:tc>
      </w:tr>
      <w:tr w:rsidR="00C71B12" w:rsidRPr="00EC78A3" w14:paraId="6134FDB6" w14:textId="77777777" w:rsidTr="00E066BE">
        <w:trPr>
          <w:gridAfter w:val="1"/>
          <w:wAfter w:w="142" w:type="dxa"/>
          <w:trHeight w:val="263"/>
        </w:trPr>
        <w:tc>
          <w:tcPr>
            <w:tcW w:w="426" w:type="dxa"/>
            <w:tcBorders>
              <w:top w:val="nil"/>
              <w:left w:val="single" w:sz="12" w:space="0" w:color="FFFFFF"/>
              <w:bottom w:val="single" w:sz="4" w:space="0" w:color="auto"/>
              <w:right w:val="single" w:sz="12" w:space="0" w:color="FFFFFF"/>
            </w:tcBorders>
            <w:shd w:val="clear" w:color="000000" w:fill="F54CA9"/>
            <w:noWrap/>
            <w:vAlign w:val="bottom"/>
          </w:tcPr>
          <w:p w14:paraId="61DFEB37" w14:textId="77777777" w:rsidR="00C71B12" w:rsidRPr="00EC78A3" w:rsidRDefault="00C71B12" w:rsidP="00EC78A3">
            <w:pPr>
              <w:spacing w:after="0" w:line="240" w:lineRule="auto"/>
              <w:jc w:val="center"/>
              <w:rPr>
                <w:rFonts w:ascii="Georgia" w:eastAsia="Times New Roman" w:hAnsi="Georgia" w:cs="Times New Roman"/>
                <w:sz w:val="20"/>
                <w:szCs w:val="20"/>
              </w:rPr>
            </w:pPr>
          </w:p>
        </w:tc>
        <w:tc>
          <w:tcPr>
            <w:tcW w:w="3543" w:type="dxa"/>
            <w:gridSpan w:val="2"/>
            <w:tcBorders>
              <w:top w:val="nil"/>
              <w:left w:val="nil"/>
              <w:bottom w:val="single" w:sz="4" w:space="0" w:color="auto"/>
              <w:right w:val="nil"/>
            </w:tcBorders>
            <w:shd w:val="clear" w:color="auto" w:fill="auto"/>
            <w:noWrap/>
            <w:vAlign w:val="center"/>
            <w:hideMark/>
          </w:tcPr>
          <w:p w14:paraId="664F8461"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Outras Lavouras Temporárias</w:t>
            </w:r>
          </w:p>
        </w:tc>
        <w:tc>
          <w:tcPr>
            <w:tcW w:w="635" w:type="dxa"/>
            <w:tcBorders>
              <w:top w:val="nil"/>
              <w:left w:val="nil"/>
              <w:bottom w:val="single" w:sz="4" w:space="0" w:color="auto"/>
              <w:right w:val="nil"/>
            </w:tcBorders>
            <w:shd w:val="clear" w:color="auto" w:fill="auto"/>
            <w:noWrap/>
            <w:vAlign w:val="center"/>
            <w:hideMark/>
          </w:tcPr>
          <w:p w14:paraId="1396708E"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0,02</w:t>
            </w:r>
          </w:p>
        </w:tc>
        <w:tc>
          <w:tcPr>
            <w:tcW w:w="924" w:type="dxa"/>
            <w:gridSpan w:val="3"/>
            <w:tcBorders>
              <w:top w:val="nil"/>
              <w:left w:val="nil"/>
              <w:bottom w:val="single" w:sz="4" w:space="0" w:color="auto"/>
              <w:right w:val="nil"/>
            </w:tcBorders>
            <w:shd w:val="clear" w:color="auto" w:fill="auto"/>
            <w:noWrap/>
            <w:vAlign w:val="center"/>
            <w:hideMark/>
          </w:tcPr>
          <w:p w14:paraId="0D68BFF8"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0,04</w:t>
            </w:r>
          </w:p>
        </w:tc>
        <w:tc>
          <w:tcPr>
            <w:tcW w:w="709" w:type="dxa"/>
            <w:gridSpan w:val="2"/>
            <w:tcBorders>
              <w:top w:val="nil"/>
              <w:left w:val="nil"/>
              <w:bottom w:val="single" w:sz="4" w:space="0" w:color="auto"/>
              <w:right w:val="nil"/>
            </w:tcBorders>
            <w:shd w:val="clear" w:color="auto" w:fill="auto"/>
            <w:noWrap/>
            <w:vAlign w:val="bottom"/>
            <w:hideMark/>
          </w:tcPr>
          <w:p w14:paraId="06995268"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0,36</w:t>
            </w:r>
          </w:p>
        </w:tc>
        <w:tc>
          <w:tcPr>
            <w:tcW w:w="851" w:type="dxa"/>
            <w:gridSpan w:val="4"/>
            <w:tcBorders>
              <w:top w:val="nil"/>
              <w:left w:val="nil"/>
              <w:bottom w:val="single" w:sz="4" w:space="0" w:color="auto"/>
              <w:right w:val="nil"/>
            </w:tcBorders>
            <w:shd w:val="clear" w:color="auto" w:fill="auto"/>
            <w:noWrap/>
            <w:vAlign w:val="bottom"/>
            <w:hideMark/>
          </w:tcPr>
          <w:p w14:paraId="42FB13EE"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0,24</w:t>
            </w:r>
          </w:p>
        </w:tc>
        <w:tc>
          <w:tcPr>
            <w:tcW w:w="850" w:type="dxa"/>
            <w:gridSpan w:val="2"/>
            <w:tcBorders>
              <w:top w:val="nil"/>
              <w:left w:val="nil"/>
              <w:bottom w:val="single" w:sz="4" w:space="0" w:color="auto"/>
              <w:right w:val="nil"/>
            </w:tcBorders>
            <w:shd w:val="clear" w:color="auto" w:fill="auto"/>
            <w:noWrap/>
            <w:vAlign w:val="center"/>
            <w:hideMark/>
          </w:tcPr>
          <w:p w14:paraId="35387B7C"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0,04</w:t>
            </w:r>
          </w:p>
        </w:tc>
        <w:tc>
          <w:tcPr>
            <w:tcW w:w="709" w:type="dxa"/>
            <w:gridSpan w:val="2"/>
            <w:tcBorders>
              <w:top w:val="nil"/>
              <w:left w:val="nil"/>
              <w:bottom w:val="single" w:sz="4" w:space="0" w:color="auto"/>
              <w:right w:val="nil"/>
            </w:tcBorders>
            <w:shd w:val="clear" w:color="auto" w:fill="auto"/>
            <w:noWrap/>
            <w:vAlign w:val="center"/>
            <w:hideMark/>
          </w:tcPr>
          <w:p w14:paraId="52E61EB6"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0,08</w:t>
            </w:r>
          </w:p>
        </w:tc>
      </w:tr>
      <w:tr w:rsidR="00C71B12" w:rsidRPr="00EC78A3" w14:paraId="12AF5D9E" w14:textId="77777777" w:rsidTr="00E066BE">
        <w:trPr>
          <w:trHeight w:val="263"/>
        </w:trPr>
        <w:tc>
          <w:tcPr>
            <w:tcW w:w="2552" w:type="dxa"/>
            <w:gridSpan w:val="2"/>
            <w:tcBorders>
              <w:top w:val="single" w:sz="4" w:space="0" w:color="auto"/>
              <w:left w:val="nil"/>
              <w:bottom w:val="single" w:sz="4" w:space="0" w:color="auto"/>
              <w:right w:val="nil"/>
            </w:tcBorders>
            <w:shd w:val="clear" w:color="auto" w:fill="auto"/>
            <w:noWrap/>
            <w:vAlign w:val="center"/>
            <w:hideMark/>
          </w:tcPr>
          <w:p w14:paraId="48F627E7" w14:textId="26D769D6"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Total</w:t>
            </w:r>
          </w:p>
        </w:tc>
        <w:tc>
          <w:tcPr>
            <w:tcW w:w="2268" w:type="dxa"/>
            <w:gridSpan w:val="3"/>
            <w:tcBorders>
              <w:top w:val="single" w:sz="4" w:space="0" w:color="auto"/>
              <w:left w:val="nil"/>
              <w:bottom w:val="single" w:sz="4" w:space="0" w:color="auto"/>
              <w:right w:val="nil"/>
            </w:tcBorders>
            <w:shd w:val="clear" w:color="auto" w:fill="auto"/>
            <w:noWrap/>
            <w:vAlign w:val="center"/>
            <w:hideMark/>
          </w:tcPr>
          <w:p w14:paraId="26659B44" w14:textId="3103FD7A"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35,77</w:t>
            </w:r>
          </w:p>
        </w:tc>
        <w:tc>
          <w:tcPr>
            <w:tcW w:w="475" w:type="dxa"/>
            <w:tcBorders>
              <w:top w:val="single" w:sz="4" w:space="0" w:color="auto"/>
              <w:left w:val="nil"/>
              <w:bottom w:val="single" w:sz="4" w:space="0" w:color="auto"/>
              <w:right w:val="nil"/>
            </w:tcBorders>
            <w:shd w:val="clear" w:color="auto" w:fill="auto"/>
            <w:noWrap/>
            <w:vAlign w:val="center"/>
            <w:hideMark/>
          </w:tcPr>
          <w:p w14:paraId="23024B15"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100</w:t>
            </w:r>
          </w:p>
        </w:tc>
        <w:tc>
          <w:tcPr>
            <w:tcW w:w="1037" w:type="dxa"/>
            <w:gridSpan w:val="4"/>
            <w:tcBorders>
              <w:top w:val="single" w:sz="4" w:space="0" w:color="auto"/>
              <w:left w:val="nil"/>
              <w:bottom w:val="single" w:sz="4" w:space="0" w:color="auto"/>
              <w:right w:val="nil"/>
            </w:tcBorders>
            <w:shd w:val="clear" w:color="auto" w:fill="auto"/>
            <w:noWrap/>
            <w:vAlign w:val="bottom"/>
            <w:hideMark/>
          </w:tcPr>
          <w:p w14:paraId="2A073421"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149,81</w:t>
            </w:r>
          </w:p>
        </w:tc>
        <w:tc>
          <w:tcPr>
            <w:tcW w:w="664" w:type="dxa"/>
            <w:gridSpan w:val="2"/>
            <w:tcBorders>
              <w:top w:val="single" w:sz="4" w:space="0" w:color="auto"/>
              <w:left w:val="nil"/>
              <w:bottom w:val="single" w:sz="4" w:space="0" w:color="auto"/>
              <w:right w:val="nil"/>
            </w:tcBorders>
            <w:shd w:val="clear" w:color="auto" w:fill="auto"/>
            <w:noWrap/>
            <w:vAlign w:val="bottom"/>
            <w:hideMark/>
          </w:tcPr>
          <w:p w14:paraId="7167A51C"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100</w:t>
            </w:r>
          </w:p>
        </w:tc>
        <w:tc>
          <w:tcPr>
            <w:tcW w:w="1084" w:type="dxa"/>
            <w:gridSpan w:val="4"/>
            <w:tcBorders>
              <w:top w:val="single" w:sz="4" w:space="0" w:color="auto"/>
              <w:left w:val="nil"/>
              <w:bottom w:val="single" w:sz="4" w:space="0" w:color="auto"/>
              <w:right w:val="nil"/>
            </w:tcBorders>
            <w:shd w:val="clear" w:color="auto" w:fill="auto"/>
            <w:noWrap/>
            <w:vAlign w:val="center"/>
            <w:hideMark/>
          </w:tcPr>
          <w:p w14:paraId="30361C2F"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49,67</w:t>
            </w:r>
          </w:p>
        </w:tc>
        <w:tc>
          <w:tcPr>
            <w:tcW w:w="709" w:type="dxa"/>
            <w:gridSpan w:val="2"/>
            <w:tcBorders>
              <w:top w:val="single" w:sz="4" w:space="0" w:color="auto"/>
              <w:left w:val="nil"/>
              <w:bottom w:val="single" w:sz="4" w:space="0" w:color="auto"/>
              <w:right w:val="nil"/>
            </w:tcBorders>
            <w:shd w:val="clear" w:color="auto" w:fill="auto"/>
            <w:noWrap/>
            <w:vAlign w:val="center"/>
            <w:hideMark/>
          </w:tcPr>
          <w:p w14:paraId="26E3F80A" w14:textId="77777777" w:rsidR="00C71B12" w:rsidRPr="00EC78A3" w:rsidRDefault="00C71B12" w:rsidP="00EC78A3">
            <w:pPr>
              <w:spacing w:after="0" w:line="240" w:lineRule="auto"/>
              <w:jc w:val="center"/>
              <w:rPr>
                <w:rFonts w:ascii="Georgia" w:eastAsia="Times New Roman" w:hAnsi="Georgia" w:cs="Times New Roman"/>
                <w:sz w:val="20"/>
                <w:szCs w:val="20"/>
              </w:rPr>
            </w:pPr>
            <w:r w:rsidRPr="00EC78A3">
              <w:rPr>
                <w:rFonts w:ascii="Georgia" w:eastAsia="Times New Roman" w:hAnsi="Georgia" w:cs="Times New Roman"/>
                <w:sz w:val="20"/>
                <w:szCs w:val="20"/>
              </w:rPr>
              <w:t>100</w:t>
            </w:r>
          </w:p>
        </w:tc>
      </w:tr>
    </w:tbl>
    <w:p w14:paraId="1EA1EC90" w14:textId="011FF6C8" w:rsidR="00C71B12" w:rsidRDefault="00C71B12" w:rsidP="00EC78A3">
      <w:pPr>
        <w:spacing w:line="360" w:lineRule="auto"/>
        <w:ind w:firstLine="709"/>
        <w:jc w:val="center"/>
        <w:rPr>
          <w:rFonts w:ascii="Georgia" w:eastAsia="Georgia" w:hAnsi="Georgia" w:cs="Georgia"/>
        </w:rPr>
      </w:pPr>
      <w:r w:rsidRPr="00EC78A3">
        <w:rPr>
          <w:rFonts w:ascii="Georgia" w:eastAsia="Georgia" w:hAnsi="Georgia" w:cs="Georgia"/>
          <w:b/>
          <w:bCs/>
          <w:sz w:val="20"/>
          <w:szCs w:val="20"/>
        </w:rPr>
        <w:t>Fonte:</w:t>
      </w:r>
      <w:r w:rsidRPr="00EC78A3">
        <w:rPr>
          <w:rFonts w:ascii="Georgia" w:eastAsia="Georgia" w:hAnsi="Georgia" w:cs="Georgia"/>
          <w:sz w:val="20"/>
          <w:szCs w:val="20"/>
        </w:rPr>
        <w:t xml:space="preserve"> a própria autora, 2024.</w:t>
      </w:r>
    </w:p>
    <w:p w14:paraId="36A3C7FC" w14:textId="77777777" w:rsidR="00EC78A3" w:rsidRPr="00EC78A3" w:rsidRDefault="00EC78A3" w:rsidP="00EC78A3">
      <w:pPr>
        <w:spacing w:line="360" w:lineRule="auto"/>
        <w:jc w:val="both"/>
        <w:rPr>
          <w:rFonts w:ascii="Georgia" w:eastAsia="Georgia" w:hAnsi="Georgia" w:cs="Georgia"/>
        </w:rPr>
      </w:pPr>
    </w:p>
    <w:p w14:paraId="44FD0117" w14:textId="77777777" w:rsidR="00C71B12" w:rsidRPr="00C71B12" w:rsidRDefault="00C71B12" w:rsidP="00C71B12">
      <w:pPr>
        <w:spacing w:after="0" w:line="360" w:lineRule="auto"/>
        <w:ind w:firstLine="709"/>
        <w:jc w:val="both"/>
        <w:rPr>
          <w:rFonts w:ascii="Georgia" w:eastAsia="Georgia" w:hAnsi="Georgia" w:cs="Georgia"/>
          <w:sz w:val="24"/>
          <w:szCs w:val="24"/>
        </w:rPr>
      </w:pPr>
      <w:bookmarkStart w:id="11" w:name="_Toc159958954"/>
      <w:r w:rsidRPr="00C71B12">
        <w:rPr>
          <w:rFonts w:ascii="Georgia" w:eastAsia="Georgia" w:hAnsi="Georgia" w:cs="Georgia"/>
          <w:sz w:val="24"/>
          <w:szCs w:val="24"/>
        </w:rPr>
        <w:t>De acordo com a legislação federal, a bacia hidrográfica do rio Formoso possui 35,77 km² de Áreas de Preservação Permanente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ao redor de seus cursos d'água. Dentro dessas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a vegetação predominante cobre 78,89% da área total, enquanto a agricultura, incluindo cultivos de soja e outras lavouras temporárias, ocupa apenas 1,71%. A área urbanizada representa 0,20% da extensão total das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e os corpos d'água correspondem a 0,06%. </w:t>
      </w:r>
    </w:p>
    <w:p w14:paraId="391FB2B6" w14:textId="77777777" w:rsidR="00C71B12" w:rsidRPr="00C71B12" w:rsidRDefault="00C71B12" w:rsidP="00C71B12">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 xml:space="preserve">Em contraste, a legislação estadual define uma área de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maior, onde a vegetação cobre 67,96% das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com a área urbanizada abrangendo 0,48%. A agricultura, composta por soja e outras lavouras temporárias, ocupa 3,48%, e os corpos d'água representam 0,08%. Adicionalmente, a mineração, que representa 0,05% da área total, também está presente dentro das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w:t>
      </w:r>
    </w:p>
    <w:p w14:paraId="1017C46A" w14:textId="77777777" w:rsidR="00C71B12" w:rsidRPr="00C71B12" w:rsidRDefault="00C71B12" w:rsidP="00C71B12">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 xml:space="preserve">Embora a mineração contribua significativamente para a economia local de Bonito/MS, fornecendo matérias-primas e gerando empregos, ela pode acarretar impactos ambientais substanciais, como alterações na paisagem e danos aos ecossistemas, conforme destacado por Medeiros (2020) e Fontes, </w:t>
      </w:r>
      <w:proofErr w:type="spellStart"/>
      <w:r w:rsidRPr="00C71B12">
        <w:rPr>
          <w:rFonts w:ascii="Georgia" w:eastAsia="Georgia" w:hAnsi="Georgia" w:cs="Georgia"/>
          <w:sz w:val="24"/>
          <w:szCs w:val="24"/>
        </w:rPr>
        <w:t>Ayach</w:t>
      </w:r>
      <w:proofErr w:type="spellEnd"/>
      <w:r w:rsidRPr="00C71B12">
        <w:rPr>
          <w:rFonts w:ascii="Georgia" w:eastAsia="Georgia" w:hAnsi="Georgia" w:cs="Georgia"/>
          <w:sz w:val="24"/>
          <w:szCs w:val="24"/>
        </w:rPr>
        <w:t xml:space="preserve"> e Souza (2024). Estes impactos são particularmente relevantes, pois as atividades de mineração e cultivo em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podem acelerar a erosão do solo, causar assoreamento </w:t>
      </w:r>
      <w:r w:rsidRPr="00C71B12">
        <w:rPr>
          <w:rFonts w:ascii="Georgia" w:eastAsia="Georgia" w:hAnsi="Georgia" w:cs="Georgia"/>
          <w:sz w:val="24"/>
          <w:szCs w:val="24"/>
        </w:rPr>
        <w:lastRenderedPageBreak/>
        <w:t xml:space="preserve">dos cursos d'água, e reduzir a fertilidade e a capacidade de retenção de água do solo. Essa situação evidencia que, apesar da presença significativa de vegetação nas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a proteção efetiva dos ecossistemas da bacia do rio Formoso ainda enfrenta desafios. </w:t>
      </w:r>
    </w:p>
    <w:p w14:paraId="7AD6D73E" w14:textId="77777777" w:rsidR="00C71B12" w:rsidRPr="00C71B12" w:rsidRDefault="00C71B12" w:rsidP="00C71B12">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 xml:space="preserve">A legislação municipal, que estabelece uma faixa de proteção de 50 metros na área rural e 30 metros na área urbana, mostra uma abordagem adicional para a conservação, com 76,66% da área de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coberta por vegetação, e 1,91% ocupada por agricultura, 0,12% por áreas urbanizadas e 0,05% por corpos d'água. A análise desses dados sublinha a necessidade urgente de melhorar a fiscalização das leis ambientais para garantir a proteção e preservação dos ecossistemas, equilibrando o desenvolvimento econômico com a conservação ambiental.</w:t>
      </w:r>
    </w:p>
    <w:p w14:paraId="1F0C6355" w14:textId="77777777" w:rsidR="00C71B12" w:rsidRPr="00C71B12" w:rsidRDefault="00C71B12" w:rsidP="00C71B12">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As matas ciliares desempenham um papel fundamental na proteção das margens dos rios, prevenindo a erosão e o assoreamento, filtrando sedimentos e poluentes, e oferecendo habitat essencial para a fauna. Elas também facilitam a dispersão de sementes, ajudam na infiltração da água da chuva, reabastecem os lençóis freáticos, e regulam o ciclo hidrológico, o que é crucial para reduzir o risco de enchentes (</w:t>
      </w:r>
      <w:proofErr w:type="spellStart"/>
      <w:r w:rsidRPr="00C71B12">
        <w:rPr>
          <w:rFonts w:ascii="Georgia" w:eastAsia="Georgia" w:hAnsi="Georgia" w:cs="Georgia"/>
          <w:sz w:val="24"/>
          <w:szCs w:val="24"/>
        </w:rPr>
        <w:t>Crepani</w:t>
      </w:r>
      <w:proofErr w:type="spellEnd"/>
      <w:r w:rsidRPr="00C71B12">
        <w:rPr>
          <w:rFonts w:ascii="Georgia" w:eastAsia="Georgia" w:hAnsi="Georgia" w:cs="Georgia"/>
          <w:sz w:val="24"/>
          <w:szCs w:val="24"/>
        </w:rPr>
        <w:t xml:space="preserve"> </w:t>
      </w:r>
      <w:r w:rsidRPr="00C71B12">
        <w:rPr>
          <w:rFonts w:ascii="Georgia" w:eastAsia="Georgia" w:hAnsi="Georgia" w:cs="Georgia"/>
          <w:i/>
          <w:iCs/>
          <w:sz w:val="24"/>
          <w:szCs w:val="24"/>
        </w:rPr>
        <w:t>et al.,</w:t>
      </w:r>
      <w:r w:rsidRPr="00C71B12">
        <w:rPr>
          <w:rFonts w:ascii="Georgia" w:eastAsia="Georgia" w:hAnsi="Georgia" w:cs="Georgia"/>
          <w:sz w:val="24"/>
          <w:szCs w:val="24"/>
        </w:rPr>
        <w:t xml:space="preserve"> 1996; Castro, 2012). O Gráfico 1 ilustra a distribuição entre áreas naturais e de uso antrópico nas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conforme cada legislação, evidenciando a importância de medidas de conservação e manejo adequado para garantir a proteção e a sustentabilidade das atividades humanas na região.</w:t>
      </w:r>
    </w:p>
    <w:p w14:paraId="394B6675" w14:textId="77777777" w:rsidR="00C71B12" w:rsidRPr="00C71B12" w:rsidRDefault="00C71B12" w:rsidP="00C71B12">
      <w:pPr>
        <w:spacing w:line="360" w:lineRule="auto"/>
        <w:ind w:firstLine="708"/>
        <w:jc w:val="both"/>
        <w:rPr>
          <w:rFonts w:ascii="Georgia" w:eastAsia="Georgia" w:hAnsi="Georgia" w:cs="Georgia"/>
          <w:sz w:val="24"/>
          <w:szCs w:val="24"/>
        </w:rPr>
      </w:pPr>
    </w:p>
    <w:p w14:paraId="1CA66149" w14:textId="77777777" w:rsidR="00C71B12" w:rsidRPr="00EC78A3" w:rsidRDefault="00C71B12" w:rsidP="00C71B12">
      <w:pPr>
        <w:spacing w:line="360" w:lineRule="auto"/>
        <w:jc w:val="center"/>
        <w:rPr>
          <w:rFonts w:ascii="Georgia" w:eastAsia="Georgia" w:hAnsi="Georgia" w:cs="Georgia"/>
          <w:iCs/>
          <w:sz w:val="20"/>
          <w:szCs w:val="20"/>
        </w:rPr>
      </w:pPr>
      <w:r w:rsidRPr="00EC78A3">
        <w:rPr>
          <w:rFonts w:ascii="Georgia" w:eastAsia="Georgia" w:hAnsi="Georgia" w:cs="Georgia"/>
          <w:b/>
          <w:bCs/>
          <w:iCs/>
          <w:sz w:val="20"/>
          <w:szCs w:val="20"/>
        </w:rPr>
        <w:t>Gráfico 1 -</w:t>
      </w:r>
      <w:r w:rsidRPr="00EC78A3">
        <w:rPr>
          <w:rFonts w:ascii="Georgia" w:eastAsia="Georgia" w:hAnsi="Georgia" w:cs="Georgia"/>
          <w:iCs/>
          <w:sz w:val="20"/>
          <w:szCs w:val="20"/>
        </w:rPr>
        <w:t xml:space="preserve"> Área Natural e de Uso Antrópico das </w:t>
      </w:r>
      <w:proofErr w:type="spellStart"/>
      <w:r w:rsidRPr="00EC78A3">
        <w:rPr>
          <w:rFonts w:ascii="Georgia" w:eastAsia="Georgia" w:hAnsi="Georgia" w:cs="Georgia"/>
          <w:iCs/>
          <w:sz w:val="20"/>
          <w:szCs w:val="20"/>
        </w:rPr>
        <w:t>APPs</w:t>
      </w:r>
      <w:bookmarkEnd w:id="11"/>
      <w:proofErr w:type="spellEnd"/>
    </w:p>
    <w:p w14:paraId="35EEEBA3" w14:textId="77777777" w:rsidR="00C71B12" w:rsidRPr="00EC78A3" w:rsidRDefault="00C71B12" w:rsidP="00C71B12">
      <w:pPr>
        <w:spacing w:line="360" w:lineRule="auto"/>
        <w:jc w:val="center"/>
        <w:rPr>
          <w:rFonts w:ascii="Georgia" w:eastAsia="Georgia" w:hAnsi="Georgia" w:cs="Georgia"/>
          <w:iCs/>
          <w:sz w:val="20"/>
          <w:szCs w:val="20"/>
        </w:rPr>
      </w:pPr>
      <w:r w:rsidRPr="00EC78A3">
        <w:rPr>
          <w:rFonts w:ascii="Georgia" w:eastAsia="Georgia" w:hAnsi="Georgia" w:cs="Georgia"/>
          <w:noProof/>
          <w:sz w:val="20"/>
          <w:szCs w:val="20"/>
        </w:rPr>
        <w:drawing>
          <wp:inline distT="0" distB="0" distL="0" distR="0" wp14:anchorId="6F804E74" wp14:editId="284EB832">
            <wp:extent cx="5399393" cy="2161309"/>
            <wp:effectExtent l="0" t="0" r="0" b="0"/>
            <wp:docPr id="205996084"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288625" name="Imagem 1582288625"/>
                    <pic:cNvPicPr/>
                  </pic:nvPicPr>
                  <pic:blipFill>
                    <a:blip r:embed="rId11">
                      <a:extLst>
                        <a:ext uri="{28A0092B-C50C-407E-A947-70E740481C1C}">
                          <a14:useLocalDpi xmlns:a14="http://schemas.microsoft.com/office/drawing/2010/main" val="0"/>
                        </a:ext>
                      </a:extLst>
                    </a:blip>
                    <a:stretch>
                      <a:fillRect/>
                    </a:stretch>
                  </pic:blipFill>
                  <pic:spPr>
                    <a:xfrm>
                      <a:off x="0" y="0"/>
                      <a:ext cx="5461880" cy="2186322"/>
                    </a:xfrm>
                    <a:prstGeom prst="rect">
                      <a:avLst/>
                    </a:prstGeom>
                  </pic:spPr>
                </pic:pic>
              </a:graphicData>
            </a:graphic>
          </wp:inline>
        </w:drawing>
      </w:r>
    </w:p>
    <w:p w14:paraId="29D295F2" w14:textId="77777777" w:rsidR="00C71B12" w:rsidRPr="00EC78A3" w:rsidRDefault="00C71B12" w:rsidP="00EC78A3">
      <w:pPr>
        <w:spacing w:after="0" w:line="360" w:lineRule="auto"/>
        <w:ind w:firstLine="709"/>
        <w:jc w:val="center"/>
        <w:rPr>
          <w:rFonts w:ascii="Georgia" w:eastAsia="Georgia" w:hAnsi="Georgia" w:cs="Georgia"/>
          <w:sz w:val="20"/>
          <w:szCs w:val="20"/>
        </w:rPr>
      </w:pPr>
      <w:r w:rsidRPr="00EC78A3">
        <w:rPr>
          <w:rFonts w:ascii="Georgia" w:eastAsia="Georgia" w:hAnsi="Georgia" w:cs="Georgia"/>
          <w:b/>
          <w:bCs/>
          <w:sz w:val="20"/>
          <w:szCs w:val="20"/>
        </w:rPr>
        <w:t>Fonte:</w:t>
      </w:r>
      <w:r w:rsidRPr="00EC78A3">
        <w:rPr>
          <w:rFonts w:ascii="Georgia" w:eastAsia="Georgia" w:hAnsi="Georgia" w:cs="Georgia"/>
          <w:sz w:val="20"/>
          <w:szCs w:val="20"/>
        </w:rPr>
        <w:t xml:space="preserve"> a própria autora, 2024.</w:t>
      </w:r>
    </w:p>
    <w:p w14:paraId="0ECF3491" w14:textId="77777777" w:rsidR="00C71B12" w:rsidRPr="00EC78A3" w:rsidRDefault="00C71B12" w:rsidP="00C71B12">
      <w:pPr>
        <w:spacing w:after="0" w:line="360" w:lineRule="auto"/>
        <w:ind w:firstLine="709"/>
        <w:jc w:val="both"/>
        <w:rPr>
          <w:rFonts w:ascii="Georgia" w:eastAsia="Georgia" w:hAnsi="Georgia" w:cs="Georgia"/>
          <w:sz w:val="20"/>
          <w:szCs w:val="20"/>
        </w:rPr>
      </w:pPr>
    </w:p>
    <w:p w14:paraId="3E205560" w14:textId="77777777" w:rsidR="00C71B12" w:rsidRPr="00C71B12" w:rsidRDefault="00C71B12" w:rsidP="00C71B12">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 xml:space="preserve">Analisando o gráfico, observa-se que mais da metade das faixas de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do rio Formoso estão protegidas por vegetação, desempenhando um papel crucial na </w:t>
      </w:r>
      <w:r w:rsidRPr="00C71B12">
        <w:rPr>
          <w:rFonts w:ascii="Georgia" w:eastAsia="Georgia" w:hAnsi="Georgia" w:cs="Georgia"/>
          <w:sz w:val="24"/>
          <w:szCs w:val="24"/>
        </w:rPr>
        <w:lastRenderedPageBreak/>
        <w:t xml:space="preserve">proteção da qualidade da água, prevenção de erosão, conservação da biodiversidade e promoção de condições ecologicamente saudáveis ao longo das margens dos cursos d'água. No rio Formoso, a presença de águas translúcidas nos rios contribui para a popularidade dos atrativos turísticos relacionados à água. Embora o ecoturismo seja permitido nas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conforme a lei estadual nº 1.871/98, construções são restritas a estruturas para acesso seguro, não sendo permitido edificar grandes construções.</w:t>
      </w:r>
    </w:p>
    <w:p w14:paraId="79780E47" w14:textId="77777777" w:rsidR="00C71B12" w:rsidRPr="00C71B12" w:rsidRDefault="00C71B12" w:rsidP="00C71B12">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No entanto, as áreas antropizadas, especialmente aquelas com atividades agrícolas, exigem atenção cuidadosa, pois podem impactar negativamente a qualidade da água. O relevo da região também desempenha um papel crucial, já que áreas com inclinações acentuadas podem intensificar a erosão do solo durante as chuvas, aumentando a carga de sedimentos nos rios. Isso prejudica a qualidade da água e afeta adversamente as atividades turísticas que dependem desse recurso.</w:t>
      </w:r>
    </w:p>
    <w:p w14:paraId="0DC8A1CC" w14:textId="77777777" w:rsidR="00C71B12" w:rsidRPr="00C71B12" w:rsidRDefault="00C71B12" w:rsidP="00C71B12">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 xml:space="preserve">Portanto, a preservação e recuperação dos recursos hídricos na bacia do rio Formoso são essenciais para garantir a qualidade da água e sustentar o turismo local. A paisagem pode se tornar instável sem um planejamento adequado do uso do solo. Assim, é fundamental adotar práticas de gestão ambiental e territorial para proteger e conservar as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assegurando o equilíbrio ambiental e a sustentabilidade das atividades turísticas.</w:t>
      </w:r>
    </w:p>
    <w:p w14:paraId="64F3C714" w14:textId="77777777" w:rsidR="00C71B12" w:rsidRPr="00C71B12" w:rsidRDefault="00C71B12" w:rsidP="00C71B12">
      <w:pPr>
        <w:spacing w:line="360" w:lineRule="auto"/>
        <w:ind w:firstLine="708"/>
        <w:jc w:val="both"/>
        <w:rPr>
          <w:rFonts w:ascii="Georgia" w:eastAsia="Georgia" w:hAnsi="Georgia" w:cs="Georgia"/>
          <w:sz w:val="24"/>
          <w:szCs w:val="24"/>
        </w:rPr>
      </w:pPr>
    </w:p>
    <w:p w14:paraId="77293E67" w14:textId="77777777" w:rsidR="00C71B12" w:rsidRPr="00C71B12" w:rsidRDefault="00C71B12" w:rsidP="00EC78A3">
      <w:pPr>
        <w:spacing w:line="360" w:lineRule="auto"/>
        <w:jc w:val="both"/>
        <w:rPr>
          <w:rFonts w:ascii="Georgia" w:eastAsia="Georgia" w:hAnsi="Georgia" w:cs="Georgia"/>
          <w:b/>
          <w:sz w:val="24"/>
          <w:szCs w:val="24"/>
        </w:rPr>
      </w:pPr>
      <w:r w:rsidRPr="00C71B12">
        <w:rPr>
          <w:rFonts w:ascii="Georgia" w:eastAsia="Georgia" w:hAnsi="Georgia" w:cs="Georgia"/>
          <w:b/>
          <w:sz w:val="24"/>
          <w:szCs w:val="24"/>
        </w:rPr>
        <w:t>CONSIDERAÇÕES FINAIS</w:t>
      </w:r>
    </w:p>
    <w:p w14:paraId="044BE417" w14:textId="77777777" w:rsidR="00C71B12" w:rsidRPr="00C71B12" w:rsidRDefault="00C71B12" w:rsidP="00C71B12">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A bacia hidrográfica do Rio Formoso/MS, é um importante recurso hídrico e ambiental, fundamental tanto para a preservação ecológica quanto para o desenvolvimento do turismo sustentável na região. A análise das Áreas de Preservação Permanente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revela que, apesar da significativa cobertura vegetal, há uma presença considerável de atividades agrícolas e pastagem, que podem impactar a qualidade da água e a integridade dos ecossistemas locais.</w:t>
      </w:r>
    </w:p>
    <w:p w14:paraId="6E7A04C5" w14:textId="77777777" w:rsidR="00C71B12" w:rsidRPr="00C71B12" w:rsidRDefault="00C71B12" w:rsidP="00C71B12">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 xml:space="preserve">A legislação federal, estadual e municipal estabelece diferentes faixas de proteção ao redor dos corpos d'água, refletindo um esforço para equilibrar a conservação ambiental com o uso da terra. No entanto, a expansão agrícola e a mineração dentro das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apresentam desafios substanciais.</w:t>
      </w:r>
    </w:p>
    <w:p w14:paraId="5A15DF2B" w14:textId="77777777" w:rsidR="00C71B12" w:rsidRPr="00C71B12" w:rsidRDefault="00C71B12" w:rsidP="00C71B12">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 xml:space="preserve">As matas ciliares desempenham um papel crucial na proteção das margens dos rios. A conservação dessas áreas é vital para garantir a qualidade da água e a </w:t>
      </w:r>
      <w:r w:rsidRPr="00C71B12">
        <w:rPr>
          <w:rFonts w:ascii="Georgia" w:eastAsia="Georgia" w:hAnsi="Georgia" w:cs="Georgia"/>
          <w:sz w:val="24"/>
          <w:szCs w:val="24"/>
        </w:rPr>
        <w:lastRenderedPageBreak/>
        <w:t>estabilidade dos ecossistemas, fatores essenciais para o turismo sustentável que caracteriza a região.</w:t>
      </w:r>
    </w:p>
    <w:p w14:paraId="141F5A27" w14:textId="77777777" w:rsidR="00C71B12" w:rsidRPr="00C71B12" w:rsidRDefault="00C71B12" w:rsidP="00C71B12">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 xml:space="preserve">É essencial implementar um monitoramento mais rigoroso, principalmente nos afluentes do rio Formoso, e uma aplicação mais eficaz das legislações ambientais nas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A integração entre gestão ambiental e planejamento territorial é crucial para garantir que as </w:t>
      </w:r>
      <w:proofErr w:type="spellStart"/>
      <w:r w:rsidRPr="00C71B12">
        <w:rPr>
          <w:rFonts w:ascii="Georgia" w:eastAsia="Georgia" w:hAnsi="Georgia" w:cs="Georgia"/>
          <w:sz w:val="24"/>
          <w:szCs w:val="24"/>
        </w:rPr>
        <w:t>APPs</w:t>
      </w:r>
      <w:proofErr w:type="spellEnd"/>
      <w:r w:rsidRPr="00C71B12">
        <w:rPr>
          <w:rFonts w:ascii="Georgia" w:eastAsia="Georgia" w:hAnsi="Georgia" w:cs="Georgia"/>
          <w:sz w:val="24"/>
          <w:szCs w:val="24"/>
        </w:rPr>
        <w:t xml:space="preserve"> desempenhem adequadamente seu papel na proteção dos recursos naturais, assegurando a sustentabilidade das atividades turísticas e a preservação dos ecossistemas.</w:t>
      </w:r>
    </w:p>
    <w:p w14:paraId="63E0EEB6" w14:textId="34D0B4FD" w:rsidR="00F5783E" w:rsidRDefault="00C71B12" w:rsidP="00460270">
      <w:pPr>
        <w:spacing w:after="0" w:line="360" w:lineRule="auto"/>
        <w:ind w:firstLine="709"/>
        <w:jc w:val="both"/>
        <w:rPr>
          <w:rFonts w:ascii="Georgia" w:eastAsia="Georgia" w:hAnsi="Georgia" w:cs="Georgia"/>
          <w:sz w:val="24"/>
          <w:szCs w:val="24"/>
        </w:rPr>
      </w:pPr>
      <w:r w:rsidRPr="00C71B12">
        <w:rPr>
          <w:rFonts w:ascii="Georgia" w:eastAsia="Georgia" w:hAnsi="Georgia" w:cs="Georgia"/>
          <w:sz w:val="24"/>
          <w:szCs w:val="24"/>
        </w:rPr>
        <w:t>Portanto, a bacia do Rio Formoso deve continuar a ser uma prioridade para políticas de conservação e manejo sustentável, assegurando que os benefícios ambientais e econômicos sejam mantidos para as gerações futuras. A conscientização e o engajamento das comunidades locais e dos gestores são cruciais para alcançar esse equilíbrio e promover um desenvolvimento verdadeiramente sustentável na região.</w:t>
      </w:r>
    </w:p>
    <w:p w14:paraId="6BBB07AA" w14:textId="77777777" w:rsidR="005B28C8" w:rsidRDefault="005B28C8" w:rsidP="00EC78A3">
      <w:pPr>
        <w:spacing w:after="0" w:line="360" w:lineRule="auto"/>
        <w:jc w:val="both"/>
        <w:rPr>
          <w:rFonts w:ascii="Georgia" w:eastAsia="Georgia" w:hAnsi="Georgia" w:cs="Georgia"/>
          <w:sz w:val="24"/>
          <w:szCs w:val="24"/>
        </w:rPr>
      </w:pPr>
    </w:p>
    <w:p w14:paraId="06623F5D" w14:textId="77777777" w:rsidR="005B28C8" w:rsidRDefault="00000000">
      <w:pPr>
        <w:rPr>
          <w:rFonts w:ascii="Georgia" w:eastAsia="Georgia" w:hAnsi="Georgia" w:cs="Georgia"/>
          <w:b/>
          <w:sz w:val="24"/>
          <w:szCs w:val="24"/>
        </w:rPr>
      </w:pPr>
      <w:r>
        <w:rPr>
          <w:rFonts w:ascii="Georgia" w:eastAsia="Georgia" w:hAnsi="Georgia" w:cs="Georgia"/>
          <w:b/>
          <w:sz w:val="24"/>
          <w:szCs w:val="24"/>
        </w:rPr>
        <w:t>REFERÊNCIAS</w:t>
      </w:r>
    </w:p>
    <w:p w14:paraId="0F584E45"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r w:rsidRPr="00503DE7">
        <w:rPr>
          <w:rFonts w:ascii="Georgia" w:eastAsiaTheme="majorEastAsia" w:hAnsi="Georgia" w:cstheme="majorBidi"/>
          <w:bCs/>
          <w:color w:val="000000" w:themeColor="text1"/>
          <w:sz w:val="24"/>
          <w:szCs w:val="24"/>
          <w:shd w:val="clear" w:color="auto" w:fill="FFFFFF"/>
          <w:lang w:eastAsia="en-US"/>
        </w:rPr>
        <w:t xml:space="preserve">ANA. Agência Nacional de Águas e Saneamento Básico (ANA). </w:t>
      </w:r>
      <w:r w:rsidRPr="00503DE7">
        <w:rPr>
          <w:rFonts w:ascii="Georgia" w:eastAsiaTheme="majorEastAsia" w:hAnsi="Georgia" w:cstheme="majorBidi"/>
          <w:b/>
          <w:color w:val="000000" w:themeColor="text1"/>
          <w:sz w:val="24"/>
          <w:szCs w:val="24"/>
          <w:shd w:val="clear" w:color="auto" w:fill="FFFFFF"/>
          <w:lang w:eastAsia="en-US"/>
        </w:rPr>
        <w:t xml:space="preserve">Base Hidrográfica </w:t>
      </w:r>
      <w:proofErr w:type="spellStart"/>
      <w:r w:rsidRPr="00503DE7">
        <w:rPr>
          <w:rFonts w:ascii="Georgia" w:eastAsiaTheme="majorEastAsia" w:hAnsi="Georgia" w:cstheme="majorBidi"/>
          <w:b/>
          <w:color w:val="000000" w:themeColor="text1"/>
          <w:sz w:val="24"/>
          <w:szCs w:val="24"/>
          <w:shd w:val="clear" w:color="auto" w:fill="FFFFFF"/>
          <w:lang w:eastAsia="en-US"/>
        </w:rPr>
        <w:t>Ottocodificada</w:t>
      </w:r>
      <w:proofErr w:type="spellEnd"/>
      <w:r w:rsidRPr="00503DE7">
        <w:rPr>
          <w:rFonts w:ascii="Georgia" w:eastAsiaTheme="majorEastAsia" w:hAnsi="Georgia" w:cstheme="majorBidi"/>
          <w:b/>
          <w:color w:val="000000" w:themeColor="text1"/>
          <w:sz w:val="24"/>
          <w:szCs w:val="24"/>
          <w:shd w:val="clear" w:color="auto" w:fill="FFFFFF"/>
          <w:lang w:eastAsia="en-US"/>
        </w:rPr>
        <w:t xml:space="preserve"> </w:t>
      </w:r>
      <w:proofErr w:type="spellStart"/>
      <w:r w:rsidRPr="00503DE7">
        <w:rPr>
          <w:rFonts w:ascii="Georgia" w:eastAsiaTheme="majorEastAsia" w:hAnsi="Georgia" w:cstheme="majorBidi"/>
          <w:b/>
          <w:color w:val="000000" w:themeColor="text1"/>
          <w:sz w:val="24"/>
          <w:szCs w:val="24"/>
          <w:shd w:val="clear" w:color="auto" w:fill="FFFFFF"/>
          <w:lang w:eastAsia="en-US"/>
        </w:rPr>
        <w:t>Multiescalas</w:t>
      </w:r>
      <w:proofErr w:type="spellEnd"/>
      <w:r w:rsidRPr="00503DE7">
        <w:rPr>
          <w:rFonts w:ascii="Georgia" w:eastAsiaTheme="majorEastAsia" w:hAnsi="Georgia" w:cstheme="majorBidi"/>
          <w:b/>
          <w:color w:val="000000" w:themeColor="text1"/>
          <w:sz w:val="24"/>
          <w:szCs w:val="24"/>
          <w:shd w:val="clear" w:color="auto" w:fill="FFFFFF"/>
          <w:lang w:eastAsia="en-US"/>
        </w:rPr>
        <w:t xml:space="preserve"> 2017.</w:t>
      </w:r>
      <w:r w:rsidRPr="00503DE7">
        <w:rPr>
          <w:rFonts w:ascii="Georgia" w:eastAsiaTheme="majorEastAsia" w:hAnsi="Georgia" w:cstheme="majorBidi"/>
          <w:bCs/>
          <w:color w:val="000000" w:themeColor="text1"/>
          <w:sz w:val="24"/>
          <w:szCs w:val="24"/>
          <w:shd w:val="clear" w:color="auto" w:fill="FFFFFF"/>
          <w:lang w:eastAsia="en-US"/>
        </w:rPr>
        <w:t xml:space="preserve"> Catálogo de Metadados da ANA. Disponível em: https://metadados.snirh.gov.br/geonetwork/srv/por/catalog.search#/metadata/0c698205-6b59-48dc-8b5e-a58a5dfcc989. Acesso em: 11 ago. de 2022.</w:t>
      </w:r>
    </w:p>
    <w:p w14:paraId="49BF73F3"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50D004AC"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r w:rsidRPr="00503DE7">
        <w:rPr>
          <w:rFonts w:ascii="Georgia" w:eastAsiaTheme="majorEastAsia" w:hAnsi="Georgia" w:cstheme="majorBidi"/>
          <w:bCs/>
          <w:color w:val="000000" w:themeColor="text1"/>
          <w:sz w:val="24"/>
          <w:szCs w:val="24"/>
          <w:shd w:val="clear" w:color="auto" w:fill="FFFFFF"/>
          <w:lang w:eastAsia="en-US"/>
        </w:rPr>
        <w:t xml:space="preserve">ANA. Agência Nacional de Águas e Saneamento Básico (ANA). </w:t>
      </w:r>
      <w:r w:rsidRPr="00503DE7">
        <w:rPr>
          <w:rFonts w:ascii="Georgia" w:eastAsiaTheme="majorEastAsia" w:hAnsi="Georgia" w:cstheme="majorBidi"/>
          <w:b/>
          <w:color w:val="000000" w:themeColor="text1"/>
          <w:sz w:val="24"/>
          <w:szCs w:val="24"/>
          <w:shd w:val="clear" w:color="auto" w:fill="FFFFFF"/>
          <w:lang w:eastAsia="en-US"/>
        </w:rPr>
        <w:t xml:space="preserve">Bacias Hidrográficas </w:t>
      </w:r>
      <w:proofErr w:type="spellStart"/>
      <w:r w:rsidRPr="00503DE7">
        <w:rPr>
          <w:rFonts w:ascii="Georgia" w:eastAsiaTheme="majorEastAsia" w:hAnsi="Georgia" w:cstheme="majorBidi"/>
          <w:b/>
          <w:color w:val="000000" w:themeColor="text1"/>
          <w:sz w:val="24"/>
          <w:szCs w:val="24"/>
          <w:shd w:val="clear" w:color="auto" w:fill="FFFFFF"/>
          <w:lang w:eastAsia="en-US"/>
        </w:rPr>
        <w:t>Ottocodificadas</w:t>
      </w:r>
      <w:proofErr w:type="spellEnd"/>
      <w:r w:rsidRPr="00503DE7">
        <w:rPr>
          <w:rFonts w:ascii="Georgia" w:eastAsiaTheme="majorEastAsia" w:hAnsi="Georgia" w:cstheme="majorBidi"/>
          <w:b/>
          <w:color w:val="000000" w:themeColor="text1"/>
          <w:sz w:val="24"/>
          <w:szCs w:val="24"/>
          <w:shd w:val="clear" w:color="auto" w:fill="FFFFFF"/>
          <w:lang w:eastAsia="en-US"/>
        </w:rPr>
        <w:t xml:space="preserve"> (Níveis Otto 1-7).</w:t>
      </w:r>
      <w:r w:rsidRPr="00503DE7">
        <w:rPr>
          <w:rFonts w:ascii="Georgia" w:eastAsiaTheme="majorEastAsia" w:hAnsi="Georgia" w:cstheme="majorBidi"/>
          <w:bCs/>
          <w:color w:val="000000" w:themeColor="text1"/>
          <w:sz w:val="24"/>
          <w:szCs w:val="24"/>
          <w:shd w:val="clear" w:color="auto" w:fill="FFFFFF"/>
          <w:lang w:eastAsia="en-US"/>
        </w:rPr>
        <w:t xml:space="preserve"> Catálogo de Metadados da ANA. Disponível em: https://metadados.snirh.gov.br/geonetwork/srv/por/catalog.search#/search?any=Bacias%20Hidrogr%C3%A1ficas. Acesso em: 11 ago. de 2022.</w:t>
      </w:r>
    </w:p>
    <w:p w14:paraId="70CC2473"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57501AB1"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r w:rsidRPr="00503DE7">
        <w:rPr>
          <w:rFonts w:ascii="Georgia" w:eastAsiaTheme="majorEastAsia" w:hAnsi="Georgia" w:cstheme="majorBidi"/>
          <w:bCs/>
          <w:color w:val="000000" w:themeColor="text1"/>
          <w:sz w:val="24"/>
          <w:szCs w:val="24"/>
          <w:shd w:val="clear" w:color="auto" w:fill="FFFFFF"/>
          <w:lang w:eastAsia="en-US"/>
        </w:rPr>
        <w:t xml:space="preserve">BRASIL. </w:t>
      </w:r>
      <w:hyperlink r:id="rId12" w:history="1">
        <w:r w:rsidRPr="00503DE7">
          <w:rPr>
            <w:rFonts w:ascii="Georgia" w:eastAsiaTheme="majorEastAsia" w:hAnsi="Georgia" w:cstheme="majorBidi"/>
            <w:b/>
            <w:bCs/>
            <w:color w:val="000000" w:themeColor="text1"/>
            <w:sz w:val="24"/>
            <w:szCs w:val="24"/>
            <w:shd w:val="clear" w:color="auto" w:fill="FFFFFF"/>
            <w:lang w:eastAsia="en-US"/>
          </w:rPr>
          <w:t>Lei nº 9.433, de 8 de janeiro de 1997</w:t>
        </w:r>
      </w:hyperlink>
      <w:r w:rsidRPr="00503DE7">
        <w:rPr>
          <w:rFonts w:ascii="Georgia" w:eastAsiaTheme="majorEastAsia" w:hAnsi="Georgia" w:cstheme="majorBidi"/>
          <w:b/>
          <w:bCs/>
          <w:color w:val="000000" w:themeColor="text1"/>
          <w:sz w:val="24"/>
          <w:szCs w:val="24"/>
          <w:shd w:val="clear" w:color="auto" w:fill="FFFFFF"/>
          <w:lang w:eastAsia="en-US"/>
        </w:rPr>
        <w:t xml:space="preserve">. </w:t>
      </w:r>
      <w:r w:rsidRPr="00503DE7">
        <w:rPr>
          <w:rFonts w:ascii="Georgia" w:eastAsiaTheme="majorEastAsia" w:hAnsi="Georgia" w:cstheme="majorBidi"/>
          <w:bCs/>
          <w:color w:val="000000" w:themeColor="text1"/>
          <w:sz w:val="24"/>
          <w:szCs w:val="24"/>
          <w:shd w:val="clear" w:color="auto" w:fill="FFFFFF"/>
          <w:lang w:eastAsia="en-US"/>
        </w:rPr>
        <w:t>Institui a Política Nacional de Recursos Hídricos, cria o Sistema Nacional de Gerenciamento de Recursos Hídricos. Disponível em: &lt;</w:t>
      </w:r>
      <w:r w:rsidRPr="00503DE7">
        <w:rPr>
          <w:rFonts w:ascii="Georgia" w:eastAsiaTheme="majorEastAsia" w:hAnsi="Georgia" w:cs="Times New Roman"/>
          <w:bCs/>
          <w:color w:val="000000" w:themeColor="text1"/>
          <w:sz w:val="24"/>
          <w:szCs w:val="24"/>
          <w:shd w:val="clear" w:color="auto" w:fill="FFFFFF"/>
          <w:lang w:eastAsia="en-US"/>
        </w:rPr>
        <w:t>http://www.planalto.gov.br/ccivil_03/leis/l9433.htm</w:t>
      </w:r>
      <w:r w:rsidRPr="00503DE7">
        <w:rPr>
          <w:rFonts w:ascii="Georgia" w:eastAsiaTheme="majorEastAsia" w:hAnsi="Georgia" w:cstheme="majorBidi"/>
          <w:bCs/>
          <w:color w:val="000000" w:themeColor="text1"/>
          <w:sz w:val="24"/>
          <w:szCs w:val="24"/>
          <w:shd w:val="clear" w:color="auto" w:fill="FFFFFF"/>
          <w:lang w:eastAsia="en-US"/>
        </w:rPr>
        <w:t>&gt;. Acesso em: 10 de nov. de 2021.</w:t>
      </w:r>
    </w:p>
    <w:p w14:paraId="371CDAD5"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6903F1BF"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r w:rsidRPr="00503DE7">
        <w:rPr>
          <w:rFonts w:ascii="Georgia" w:eastAsiaTheme="majorEastAsia" w:hAnsi="Georgia" w:cstheme="majorBidi"/>
          <w:bCs/>
          <w:color w:val="000000" w:themeColor="text1"/>
          <w:sz w:val="24"/>
          <w:szCs w:val="24"/>
          <w:shd w:val="clear" w:color="auto" w:fill="FFFFFF"/>
          <w:lang w:eastAsia="en-US"/>
        </w:rPr>
        <w:t xml:space="preserve">BRASIL. </w:t>
      </w:r>
      <w:r w:rsidRPr="00503DE7">
        <w:rPr>
          <w:rFonts w:ascii="Georgia" w:eastAsiaTheme="majorEastAsia" w:hAnsi="Georgia" w:cstheme="majorBidi"/>
          <w:b/>
          <w:bCs/>
          <w:color w:val="000000" w:themeColor="text1"/>
          <w:sz w:val="24"/>
          <w:szCs w:val="24"/>
          <w:shd w:val="clear" w:color="auto" w:fill="FFFFFF"/>
          <w:lang w:eastAsia="en-US"/>
        </w:rPr>
        <w:t xml:space="preserve">Lei nº 12.651, de 25 de maio de 2012. </w:t>
      </w:r>
      <w:r w:rsidRPr="00503DE7">
        <w:rPr>
          <w:rFonts w:ascii="Georgia" w:eastAsiaTheme="majorEastAsia" w:hAnsi="Georgia" w:cstheme="majorBidi"/>
          <w:bCs/>
          <w:color w:val="000000" w:themeColor="text1"/>
          <w:sz w:val="24"/>
          <w:szCs w:val="24"/>
          <w:shd w:val="clear" w:color="auto" w:fill="FFFFFF"/>
          <w:lang w:eastAsia="en-US"/>
        </w:rPr>
        <w:t>Dispõe sobre a proteção da vegetação nativa; altera as Leis nos 6.938, de 31 de agosto de 1981, 9.393, de 19 de dezembro de 1996, e 11.428, de 22 de dezembro de 2006; revoga as Leis nos 4.771, de 15 de setembro de 1965, e 7.754, de 14 de abril de 1989, e a Medida Provisória no 2.166-67, de 24 de agosto de 2001; e dá outras providências. Disponível em: &lt;</w:t>
      </w:r>
      <w:hyperlink r:id="rId13" w:history="1">
        <w:r w:rsidRPr="00503DE7">
          <w:rPr>
            <w:rFonts w:ascii="Georgia" w:eastAsiaTheme="majorEastAsia" w:hAnsi="Georgia" w:cstheme="majorBidi"/>
            <w:bCs/>
            <w:color w:val="000000" w:themeColor="text1"/>
            <w:sz w:val="24"/>
            <w:szCs w:val="24"/>
            <w:shd w:val="clear" w:color="auto" w:fill="FFFFFF"/>
            <w:lang w:eastAsia="en-US"/>
          </w:rPr>
          <w:t>http://www.planalto.gov.br/ccivil_03/_ato2011-2014/2012/lei/l12651.htm</w:t>
        </w:r>
      </w:hyperlink>
      <w:r w:rsidRPr="00503DE7">
        <w:rPr>
          <w:rFonts w:ascii="Georgia" w:eastAsiaTheme="majorEastAsia" w:hAnsi="Georgia" w:cstheme="majorBidi"/>
          <w:bCs/>
          <w:color w:val="000000" w:themeColor="text1"/>
          <w:sz w:val="24"/>
          <w:szCs w:val="24"/>
          <w:shd w:val="clear" w:color="auto" w:fill="FFFFFF"/>
          <w:lang w:eastAsia="en-US"/>
        </w:rPr>
        <w:t>&gt;. Acesso em: 14 de dez. de 2021.</w:t>
      </w:r>
    </w:p>
    <w:p w14:paraId="575E1A75"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5029CDD3"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r w:rsidRPr="00503DE7">
        <w:rPr>
          <w:rFonts w:ascii="Georgia" w:eastAsiaTheme="majorEastAsia" w:hAnsi="Georgia" w:cstheme="majorBidi"/>
          <w:bCs/>
          <w:color w:val="000000" w:themeColor="text1"/>
          <w:sz w:val="24"/>
          <w:szCs w:val="24"/>
          <w:shd w:val="clear" w:color="auto" w:fill="FFFFFF"/>
          <w:lang w:eastAsia="en-US"/>
        </w:rPr>
        <w:t xml:space="preserve">BONITO. </w:t>
      </w:r>
      <w:r w:rsidRPr="00503DE7">
        <w:rPr>
          <w:rFonts w:ascii="Georgia" w:eastAsiaTheme="majorEastAsia" w:hAnsi="Georgia" w:cstheme="majorBidi"/>
          <w:b/>
          <w:bCs/>
          <w:color w:val="000000" w:themeColor="text1"/>
          <w:sz w:val="24"/>
          <w:szCs w:val="24"/>
          <w:shd w:val="clear" w:color="auto" w:fill="FFFFFF"/>
          <w:lang w:eastAsia="en-US"/>
        </w:rPr>
        <w:t xml:space="preserve">Lei nº 01, de 10 de maio de 2000. </w:t>
      </w:r>
      <w:r w:rsidRPr="00503DE7">
        <w:rPr>
          <w:rFonts w:ascii="Georgia" w:eastAsiaTheme="majorEastAsia" w:hAnsi="Georgia" w:cstheme="majorBidi"/>
          <w:bCs/>
          <w:color w:val="000000" w:themeColor="text1"/>
          <w:sz w:val="24"/>
          <w:szCs w:val="24"/>
          <w:shd w:val="clear" w:color="auto" w:fill="FFFFFF"/>
          <w:lang w:eastAsia="en-US"/>
        </w:rPr>
        <w:t xml:space="preserve">Lei Orgânica do Município de Bonito. Disponível em: </w:t>
      </w:r>
      <w:r w:rsidRPr="00503DE7">
        <w:rPr>
          <w:rFonts w:ascii="Georgia" w:eastAsiaTheme="majorEastAsia" w:hAnsi="Georgia" w:cstheme="majorBidi"/>
          <w:bCs/>
          <w:color w:val="000000" w:themeColor="text1"/>
          <w:sz w:val="24"/>
          <w:szCs w:val="24"/>
          <w:shd w:val="clear" w:color="auto" w:fill="FFFFFF"/>
          <w:lang w:eastAsia="en-US"/>
        </w:rPr>
        <w:lastRenderedPageBreak/>
        <w:t>https://www.camarabonito.ms.gov.br/buscar?cx=007173967441989025418%3Anap4ynlabb0&amp;ie=UTF-8&amp;q=Lei+org%C3%A2nica. Acesso em: 25 ago. 2022.</w:t>
      </w:r>
    </w:p>
    <w:p w14:paraId="6EC9F0E4"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542B417B" w14:textId="77777777" w:rsidR="00E8608D" w:rsidRPr="00503DE7" w:rsidRDefault="00E8608D" w:rsidP="00503DE7">
      <w:pPr>
        <w:spacing w:after="0" w:line="240" w:lineRule="auto"/>
        <w:rPr>
          <w:rFonts w:ascii="Georgia" w:hAnsi="Georgia" w:cs="Times New Roman"/>
          <w:sz w:val="24"/>
          <w:szCs w:val="24"/>
          <w:shd w:val="clear" w:color="auto" w:fill="FFFFFF"/>
        </w:rPr>
      </w:pPr>
      <w:r w:rsidRPr="00503DE7">
        <w:rPr>
          <w:rFonts w:ascii="Georgia" w:hAnsi="Georgia" w:cs="Times New Roman"/>
          <w:sz w:val="24"/>
          <w:szCs w:val="24"/>
          <w:shd w:val="clear" w:color="auto" w:fill="FFFFFF"/>
        </w:rPr>
        <w:t xml:space="preserve">CASTRO, Dilton. </w:t>
      </w:r>
      <w:r w:rsidRPr="00503DE7">
        <w:rPr>
          <w:rFonts w:ascii="Georgia" w:hAnsi="Georgia" w:cs="Times New Roman"/>
          <w:b/>
          <w:bCs/>
          <w:sz w:val="24"/>
          <w:szCs w:val="24"/>
          <w:shd w:val="clear" w:color="auto" w:fill="FFFFFF"/>
        </w:rPr>
        <w:t xml:space="preserve">Práticas para restauração da mata ciliar. </w:t>
      </w:r>
      <w:r w:rsidRPr="00503DE7">
        <w:rPr>
          <w:rFonts w:ascii="Georgia" w:hAnsi="Georgia" w:cs="Times New Roman"/>
          <w:sz w:val="24"/>
          <w:szCs w:val="24"/>
          <w:shd w:val="clear" w:color="auto" w:fill="FFFFFF"/>
        </w:rPr>
        <w:t xml:space="preserve"> Org.: CASTRO, Dilton de; MELLO, Ricardo Silva Pereira; POESTER, Gabriel Collares. Porto Alegre: Catarse – Coletivo de Comunicação, 2012, 60 p.</w:t>
      </w:r>
    </w:p>
    <w:p w14:paraId="1A7BDFD5"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1D46A12F" w14:textId="77777777" w:rsidR="00E8608D" w:rsidRPr="00503DE7" w:rsidRDefault="00E8608D" w:rsidP="00503DE7">
      <w:pPr>
        <w:spacing w:after="200" w:line="360" w:lineRule="auto"/>
        <w:rPr>
          <w:rFonts w:ascii="Georgia" w:hAnsi="Georgia"/>
          <w:sz w:val="24"/>
          <w:szCs w:val="24"/>
        </w:rPr>
      </w:pPr>
      <w:r w:rsidRPr="00503DE7">
        <w:rPr>
          <w:rFonts w:ascii="Georgia" w:hAnsi="Georgia"/>
          <w:sz w:val="24"/>
          <w:szCs w:val="24"/>
        </w:rPr>
        <w:t xml:space="preserve">CHRISTOFOLETTI, Antônio. </w:t>
      </w:r>
      <w:r w:rsidRPr="00503DE7">
        <w:rPr>
          <w:rFonts w:ascii="Georgia" w:hAnsi="Georgia"/>
          <w:b/>
          <w:bCs/>
          <w:sz w:val="24"/>
          <w:szCs w:val="24"/>
        </w:rPr>
        <w:t>Geomorfologia</w:t>
      </w:r>
      <w:r w:rsidRPr="00503DE7">
        <w:rPr>
          <w:rFonts w:ascii="Georgia" w:hAnsi="Georgia"/>
          <w:sz w:val="24"/>
          <w:szCs w:val="24"/>
        </w:rPr>
        <w:t>. 2 ed. São Paulo: Edgard Blücher, 1980.</w:t>
      </w:r>
    </w:p>
    <w:p w14:paraId="39A24165"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r w:rsidRPr="00503DE7">
        <w:rPr>
          <w:rFonts w:ascii="Georgia" w:eastAsiaTheme="majorEastAsia" w:hAnsi="Georgia" w:cstheme="majorBidi"/>
          <w:bCs/>
          <w:color w:val="000000" w:themeColor="text1"/>
          <w:sz w:val="24"/>
          <w:szCs w:val="24"/>
          <w:shd w:val="clear" w:color="auto" w:fill="FFFFFF"/>
          <w:lang w:eastAsia="en-US"/>
        </w:rPr>
        <w:t xml:space="preserve">CREPANI, Edison; MEDEIROS, José   Simeão de; AZEVEDO, </w:t>
      </w:r>
      <w:proofErr w:type="spellStart"/>
      <w:r w:rsidRPr="00503DE7">
        <w:rPr>
          <w:rFonts w:ascii="Georgia" w:eastAsiaTheme="majorEastAsia" w:hAnsi="Georgia" w:cstheme="majorBidi"/>
          <w:bCs/>
          <w:color w:val="000000" w:themeColor="text1"/>
          <w:sz w:val="24"/>
          <w:szCs w:val="24"/>
          <w:shd w:val="clear" w:color="auto" w:fill="FFFFFF"/>
          <w:lang w:eastAsia="en-US"/>
        </w:rPr>
        <w:t>Luis</w:t>
      </w:r>
      <w:proofErr w:type="spellEnd"/>
      <w:r w:rsidRPr="00503DE7">
        <w:rPr>
          <w:rFonts w:ascii="Georgia" w:eastAsiaTheme="majorEastAsia" w:hAnsi="Georgia" w:cstheme="majorBidi"/>
          <w:bCs/>
          <w:color w:val="000000" w:themeColor="text1"/>
          <w:sz w:val="24"/>
          <w:szCs w:val="24"/>
          <w:shd w:val="clear" w:color="auto" w:fill="FFFFFF"/>
          <w:lang w:eastAsia="en-US"/>
        </w:rPr>
        <w:t xml:space="preserve">   Guimarães de; HERNANDEZ FILHO, Pedro; FLORENZANO, Teresa Gallotti; DUARTE, Valdete. </w:t>
      </w:r>
      <w:r w:rsidRPr="00503DE7">
        <w:rPr>
          <w:rFonts w:ascii="Georgia" w:eastAsiaTheme="majorEastAsia" w:hAnsi="Georgia" w:cstheme="majorBidi"/>
          <w:b/>
          <w:color w:val="000000" w:themeColor="text1"/>
          <w:sz w:val="24"/>
          <w:szCs w:val="24"/>
          <w:shd w:val="clear" w:color="auto" w:fill="FFFFFF"/>
          <w:lang w:eastAsia="en-US"/>
        </w:rPr>
        <w:t>Curso de sensoriamento remoto aplicado ao zoneamento ecológico-econômico.</w:t>
      </w:r>
      <w:r w:rsidRPr="00503DE7">
        <w:rPr>
          <w:rFonts w:ascii="Georgia" w:eastAsiaTheme="majorEastAsia" w:hAnsi="Georgia" w:cstheme="majorBidi"/>
          <w:bCs/>
          <w:color w:val="000000" w:themeColor="text1"/>
          <w:sz w:val="24"/>
          <w:szCs w:val="24"/>
          <w:shd w:val="clear" w:color="auto" w:fill="FFFFFF"/>
          <w:lang w:eastAsia="en-US"/>
        </w:rPr>
        <w:t xml:space="preserve"> São José dos Campos: INPE, 1996.</w:t>
      </w:r>
    </w:p>
    <w:p w14:paraId="20B397CF"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24D3AB0E"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r w:rsidRPr="00503DE7">
        <w:rPr>
          <w:rFonts w:ascii="Georgia" w:eastAsiaTheme="majorEastAsia" w:hAnsi="Georgia" w:cstheme="majorBidi"/>
          <w:bCs/>
          <w:color w:val="000000" w:themeColor="text1"/>
          <w:sz w:val="24"/>
          <w:szCs w:val="24"/>
          <w:shd w:val="clear" w:color="auto" w:fill="FFFFFF"/>
          <w:lang w:eastAsia="en-US"/>
        </w:rPr>
        <w:t xml:space="preserve">DNIT. Departamento Nacional de Infraestrutura de Transportes (DNIT). </w:t>
      </w:r>
      <w:proofErr w:type="spellStart"/>
      <w:r w:rsidRPr="00503DE7">
        <w:rPr>
          <w:rFonts w:ascii="Georgia" w:eastAsiaTheme="majorEastAsia" w:hAnsi="Georgia" w:cstheme="majorBidi"/>
          <w:b/>
          <w:bCs/>
          <w:color w:val="000000" w:themeColor="text1"/>
          <w:sz w:val="24"/>
          <w:szCs w:val="24"/>
          <w:shd w:val="clear" w:color="auto" w:fill="FFFFFF"/>
          <w:lang w:eastAsia="en-US"/>
        </w:rPr>
        <w:t>VGeo</w:t>
      </w:r>
      <w:proofErr w:type="spellEnd"/>
      <w:r w:rsidRPr="00503DE7">
        <w:rPr>
          <w:rFonts w:ascii="Georgia" w:eastAsiaTheme="majorEastAsia" w:hAnsi="Georgia" w:cstheme="majorBidi"/>
          <w:b/>
          <w:bCs/>
          <w:color w:val="000000" w:themeColor="text1"/>
          <w:sz w:val="24"/>
          <w:szCs w:val="24"/>
          <w:shd w:val="clear" w:color="auto" w:fill="FFFFFF"/>
          <w:lang w:eastAsia="en-US"/>
        </w:rPr>
        <w:t xml:space="preserve"> - Visualizador de Dados do </w:t>
      </w:r>
      <w:proofErr w:type="spellStart"/>
      <w:r w:rsidRPr="00503DE7">
        <w:rPr>
          <w:rFonts w:ascii="Georgia" w:eastAsiaTheme="majorEastAsia" w:hAnsi="Georgia" w:cstheme="majorBidi"/>
          <w:b/>
          <w:bCs/>
          <w:color w:val="000000" w:themeColor="text1"/>
          <w:sz w:val="24"/>
          <w:szCs w:val="24"/>
          <w:shd w:val="clear" w:color="auto" w:fill="FFFFFF"/>
          <w:lang w:eastAsia="en-US"/>
        </w:rPr>
        <w:t>DNITGeo</w:t>
      </w:r>
      <w:proofErr w:type="spellEnd"/>
      <w:r w:rsidRPr="00503DE7">
        <w:rPr>
          <w:rFonts w:ascii="Georgia" w:eastAsiaTheme="majorEastAsia" w:hAnsi="Georgia" w:cstheme="majorBidi"/>
          <w:b/>
          <w:bCs/>
          <w:color w:val="000000" w:themeColor="text1"/>
          <w:sz w:val="24"/>
          <w:szCs w:val="24"/>
          <w:shd w:val="clear" w:color="auto" w:fill="FFFFFF"/>
          <w:lang w:eastAsia="en-US"/>
        </w:rPr>
        <w:t xml:space="preserve">. </w:t>
      </w:r>
      <w:r w:rsidRPr="00503DE7">
        <w:rPr>
          <w:rFonts w:ascii="Georgia" w:eastAsiaTheme="majorEastAsia" w:hAnsi="Georgia" w:cstheme="majorBidi"/>
          <w:bCs/>
          <w:color w:val="000000" w:themeColor="text1"/>
          <w:sz w:val="24"/>
          <w:szCs w:val="24"/>
          <w:shd w:val="clear" w:color="auto" w:fill="FFFFFF"/>
          <w:lang w:eastAsia="en-US"/>
        </w:rPr>
        <w:t>Rodovias, 2021.</w:t>
      </w:r>
      <w:r w:rsidRPr="00503DE7">
        <w:rPr>
          <w:rFonts w:ascii="Georgia" w:eastAsiaTheme="majorEastAsia" w:hAnsi="Georgia" w:cstheme="majorBidi"/>
          <w:b/>
          <w:bCs/>
          <w:color w:val="000000" w:themeColor="text1"/>
          <w:sz w:val="24"/>
          <w:szCs w:val="24"/>
          <w:shd w:val="clear" w:color="auto" w:fill="FFFFFF"/>
          <w:lang w:eastAsia="en-US"/>
        </w:rPr>
        <w:t xml:space="preserve"> </w:t>
      </w:r>
      <w:r w:rsidRPr="00503DE7">
        <w:rPr>
          <w:rFonts w:ascii="Georgia" w:eastAsiaTheme="majorEastAsia" w:hAnsi="Georgia" w:cstheme="majorBidi"/>
          <w:bCs/>
          <w:color w:val="000000" w:themeColor="text1"/>
          <w:sz w:val="24"/>
          <w:szCs w:val="24"/>
          <w:shd w:val="clear" w:color="auto" w:fill="FFFFFF"/>
          <w:lang w:eastAsia="en-US"/>
        </w:rPr>
        <w:t>Disponível em: https://servicos.dnit.gov.br/vgeo/. Acesso em: 28 de ago. de 2022.</w:t>
      </w:r>
    </w:p>
    <w:p w14:paraId="6755FD2B"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68DE4697"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r w:rsidRPr="00503DE7">
        <w:rPr>
          <w:rFonts w:ascii="Georgia" w:eastAsiaTheme="majorEastAsia" w:hAnsi="Georgia" w:cstheme="majorBidi"/>
          <w:bCs/>
          <w:color w:val="000000" w:themeColor="text1"/>
          <w:sz w:val="24"/>
          <w:szCs w:val="24"/>
          <w:shd w:val="clear" w:color="auto" w:fill="FFFFFF"/>
          <w:lang w:eastAsia="en-US"/>
        </w:rPr>
        <w:t xml:space="preserve">FONTES, Ana Flávia Gomes Fernandes; AYACH, Lucy Ribeiro; SOUZA, </w:t>
      </w:r>
      <w:proofErr w:type="spellStart"/>
      <w:r w:rsidRPr="00503DE7">
        <w:rPr>
          <w:rFonts w:ascii="Georgia" w:eastAsiaTheme="majorEastAsia" w:hAnsi="Georgia" w:cstheme="majorBidi"/>
          <w:bCs/>
          <w:color w:val="000000" w:themeColor="text1"/>
          <w:sz w:val="24"/>
          <w:szCs w:val="24"/>
          <w:shd w:val="clear" w:color="auto" w:fill="FFFFFF"/>
          <w:lang w:eastAsia="en-US"/>
        </w:rPr>
        <w:t>Ivânia</w:t>
      </w:r>
      <w:proofErr w:type="spellEnd"/>
      <w:r w:rsidRPr="00503DE7">
        <w:rPr>
          <w:rFonts w:ascii="Georgia" w:eastAsiaTheme="majorEastAsia" w:hAnsi="Georgia" w:cstheme="majorBidi"/>
          <w:bCs/>
          <w:color w:val="000000" w:themeColor="text1"/>
          <w:sz w:val="24"/>
          <w:szCs w:val="24"/>
          <w:shd w:val="clear" w:color="auto" w:fill="FFFFFF"/>
          <w:lang w:eastAsia="en-US"/>
        </w:rPr>
        <w:t xml:space="preserve"> Mineiro de. GEOTURISMO E GEOCONSERVAÇÃO: uma análise das potencialidades e fragilidades das paisagens </w:t>
      </w:r>
      <w:proofErr w:type="spellStart"/>
      <w:r w:rsidRPr="00503DE7">
        <w:rPr>
          <w:rFonts w:ascii="Georgia" w:eastAsiaTheme="majorEastAsia" w:hAnsi="Georgia" w:cstheme="majorBidi"/>
          <w:bCs/>
          <w:color w:val="000000" w:themeColor="text1"/>
          <w:sz w:val="24"/>
          <w:szCs w:val="24"/>
          <w:shd w:val="clear" w:color="auto" w:fill="FFFFFF"/>
          <w:lang w:eastAsia="en-US"/>
        </w:rPr>
        <w:t>cársticas</w:t>
      </w:r>
      <w:proofErr w:type="spellEnd"/>
      <w:r w:rsidRPr="00503DE7">
        <w:rPr>
          <w:rFonts w:ascii="Georgia" w:eastAsiaTheme="majorEastAsia" w:hAnsi="Georgia" w:cstheme="majorBidi"/>
          <w:bCs/>
          <w:color w:val="000000" w:themeColor="text1"/>
          <w:sz w:val="24"/>
          <w:szCs w:val="24"/>
          <w:shd w:val="clear" w:color="auto" w:fill="FFFFFF"/>
          <w:lang w:eastAsia="en-US"/>
        </w:rPr>
        <w:t xml:space="preserve"> do município de Bonito – MS. </w:t>
      </w:r>
      <w:r w:rsidRPr="00503DE7">
        <w:rPr>
          <w:rFonts w:ascii="Georgia" w:eastAsiaTheme="majorEastAsia" w:hAnsi="Georgia" w:cstheme="majorBidi"/>
          <w:b/>
          <w:bCs/>
          <w:color w:val="000000" w:themeColor="text1"/>
          <w:sz w:val="24"/>
          <w:szCs w:val="24"/>
          <w:shd w:val="clear" w:color="auto" w:fill="FFFFFF"/>
          <w:lang w:eastAsia="en-US"/>
        </w:rPr>
        <w:t>GEOFRONTER</w:t>
      </w:r>
      <w:r w:rsidRPr="00503DE7">
        <w:rPr>
          <w:rFonts w:ascii="Georgia" w:eastAsiaTheme="majorEastAsia" w:hAnsi="Georgia" w:cstheme="majorBidi"/>
          <w:bCs/>
          <w:color w:val="000000" w:themeColor="text1"/>
          <w:sz w:val="24"/>
          <w:szCs w:val="24"/>
          <w:shd w:val="clear" w:color="auto" w:fill="FFFFFF"/>
          <w:lang w:eastAsia="en-US"/>
        </w:rPr>
        <w:t>, </w:t>
      </w:r>
      <w:r w:rsidRPr="00503DE7">
        <w:rPr>
          <w:rFonts w:ascii="Georgia" w:eastAsiaTheme="majorEastAsia" w:hAnsi="Georgia" w:cstheme="majorBidi"/>
          <w:bCs/>
          <w:i/>
          <w:iCs/>
          <w:color w:val="000000" w:themeColor="text1"/>
          <w:sz w:val="24"/>
          <w:szCs w:val="24"/>
          <w:shd w:val="clear" w:color="auto" w:fill="FFFFFF"/>
          <w:lang w:eastAsia="en-US"/>
        </w:rPr>
        <w:t>[S. l.]</w:t>
      </w:r>
      <w:r w:rsidRPr="00503DE7">
        <w:rPr>
          <w:rFonts w:ascii="Georgia" w:eastAsiaTheme="majorEastAsia" w:hAnsi="Georgia" w:cstheme="majorBidi"/>
          <w:bCs/>
          <w:color w:val="000000" w:themeColor="text1"/>
          <w:sz w:val="24"/>
          <w:szCs w:val="24"/>
          <w:shd w:val="clear" w:color="auto" w:fill="FFFFFF"/>
          <w:lang w:eastAsia="en-US"/>
        </w:rPr>
        <w:t>, v. 10, p. 1-22, 2024. </w:t>
      </w:r>
    </w:p>
    <w:p w14:paraId="3247053E"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69A0F50F"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r w:rsidRPr="00503DE7">
        <w:rPr>
          <w:rFonts w:ascii="Georgia" w:eastAsia="MS Mincho" w:hAnsi="Georgia" w:cs="Times New Roman"/>
          <w:bCs/>
          <w:color w:val="000000"/>
          <w:sz w:val="24"/>
          <w:szCs w:val="24"/>
          <w:shd w:val="clear" w:color="auto" w:fill="FFFFFF"/>
        </w:rPr>
        <w:t xml:space="preserve">IBGE. Instituto Brasileiro de Geografia e Estatística </w:t>
      </w:r>
      <w:r w:rsidRPr="00503DE7">
        <w:rPr>
          <w:rFonts w:ascii="Georgia" w:eastAsiaTheme="majorEastAsia" w:hAnsi="Georgia" w:cstheme="majorBidi"/>
          <w:bCs/>
          <w:color w:val="000000" w:themeColor="text1"/>
          <w:sz w:val="24"/>
          <w:szCs w:val="24"/>
          <w:shd w:val="clear" w:color="auto" w:fill="FFFFFF"/>
          <w:lang w:eastAsia="en-US"/>
        </w:rPr>
        <w:t xml:space="preserve">(IBGE). </w:t>
      </w:r>
      <w:r w:rsidRPr="00503DE7">
        <w:rPr>
          <w:rFonts w:ascii="Georgia" w:eastAsiaTheme="majorEastAsia" w:hAnsi="Georgia" w:cstheme="majorBidi"/>
          <w:b/>
          <w:bCs/>
          <w:color w:val="000000" w:themeColor="text1"/>
          <w:sz w:val="24"/>
          <w:szCs w:val="24"/>
          <w:shd w:val="clear" w:color="auto" w:fill="FFFFFF"/>
          <w:lang w:eastAsia="en-US"/>
        </w:rPr>
        <w:t xml:space="preserve">Organização do Território 2021. </w:t>
      </w:r>
      <w:r w:rsidRPr="00503DE7">
        <w:rPr>
          <w:rFonts w:ascii="Georgia" w:eastAsiaTheme="majorEastAsia" w:hAnsi="Georgia" w:cstheme="majorBidi"/>
          <w:bCs/>
          <w:color w:val="000000" w:themeColor="text1"/>
          <w:sz w:val="24"/>
          <w:szCs w:val="24"/>
          <w:shd w:val="clear" w:color="auto" w:fill="FFFFFF"/>
          <w:lang w:eastAsia="en-US"/>
        </w:rPr>
        <w:t>Geociências.</w:t>
      </w:r>
      <w:r w:rsidRPr="00503DE7">
        <w:rPr>
          <w:rFonts w:ascii="Georgia" w:eastAsiaTheme="majorEastAsia" w:hAnsi="Georgia" w:cstheme="majorBidi"/>
          <w:b/>
          <w:bCs/>
          <w:color w:val="000000" w:themeColor="text1"/>
          <w:sz w:val="24"/>
          <w:szCs w:val="24"/>
          <w:shd w:val="clear" w:color="auto" w:fill="FFFFFF"/>
          <w:lang w:eastAsia="en-US"/>
        </w:rPr>
        <w:t xml:space="preserve"> </w:t>
      </w:r>
      <w:r w:rsidRPr="00503DE7">
        <w:rPr>
          <w:rFonts w:ascii="Georgia" w:eastAsiaTheme="majorEastAsia" w:hAnsi="Georgia" w:cstheme="majorBidi"/>
          <w:bCs/>
          <w:color w:val="000000" w:themeColor="text1"/>
          <w:sz w:val="24"/>
          <w:szCs w:val="24"/>
          <w:shd w:val="clear" w:color="auto" w:fill="FFFFFF"/>
          <w:lang w:eastAsia="en-US"/>
        </w:rPr>
        <w:t>Disponível em: https://www.ibge.gov.br/geociencias/downloads-geociencias.html. Acesso em: 28 ago. de 2022.</w:t>
      </w:r>
    </w:p>
    <w:p w14:paraId="5EE642F9"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42A43455"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r w:rsidRPr="00503DE7">
        <w:rPr>
          <w:rFonts w:ascii="Georgia" w:eastAsiaTheme="majorEastAsia" w:hAnsi="Georgia" w:cstheme="majorBidi"/>
          <w:bCs/>
          <w:color w:val="000000" w:themeColor="text1"/>
          <w:sz w:val="24"/>
          <w:szCs w:val="24"/>
          <w:shd w:val="clear" w:color="auto" w:fill="FFFFFF"/>
          <w:lang w:eastAsia="en-US"/>
        </w:rPr>
        <w:t xml:space="preserve">LEONEL, Waldir; MERCANTE, Mercedes </w:t>
      </w:r>
      <w:proofErr w:type="spellStart"/>
      <w:r w:rsidRPr="00503DE7">
        <w:rPr>
          <w:rFonts w:ascii="Georgia" w:eastAsiaTheme="majorEastAsia" w:hAnsi="Georgia" w:cstheme="majorBidi"/>
          <w:bCs/>
          <w:color w:val="000000" w:themeColor="text1"/>
          <w:sz w:val="24"/>
          <w:szCs w:val="24"/>
          <w:shd w:val="clear" w:color="auto" w:fill="FFFFFF"/>
          <w:lang w:eastAsia="en-US"/>
        </w:rPr>
        <w:t>Abid</w:t>
      </w:r>
      <w:proofErr w:type="spellEnd"/>
      <w:r w:rsidRPr="00503DE7">
        <w:rPr>
          <w:rFonts w:ascii="Georgia" w:eastAsiaTheme="majorEastAsia" w:hAnsi="Georgia" w:cstheme="majorBidi"/>
          <w:bCs/>
          <w:color w:val="000000" w:themeColor="text1"/>
          <w:sz w:val="24"/>
          <w:szCs w:val="24"/>
          <w:shd w:val="clear" w:color="auto" w:fill="FFFFFF"/>
          <w:lang w:eastAsia="en-US"/>
        </w:rPr>
        <w:t xml:space="preserve">; SABINO, José; SILVA, Mauro Henrique Soares da; MARIANO, Milton Augusto </w:t>
      </w:r>
      <w:proofErr w:type="spellStart"/>
      <w:r w:rsidRPr="00503DE7">
        <w:rPr>
          <w:rFonts w:ascii="Georgia" w:eastAsiaTheme="majorEastAsia" w:hAnsi="Georgia" w:cstheme="majorBidi"/>
          <w:bCs/>
          <w:color w:val="000000" w:themeColor="text1"/>
          <w:sz w:val="24"/>
          <w:szCs w:val="24"/>
          <w:shd w:val="clear" w:color="auto" w:fill="FFFFFF"/>
          <w:lang w:eastAsia="en-US"/>
        </w:rPr>
        <w:t>Pasquotto</w:t>
      </w:r>
      <w:proofErr w:type="spellEnd"/>
      <w:r w:rsidRPr="00503DE7">
        <w:rPr>
          <w:rFonts w:ascii="Georgia" w:eastAsiaTheme="majorEastAsia" w:hAnsi="Georgia" w:cstheme="majorBidi"/>
          <w:bCs/>
          <w:color w:val="000000" w:themeColor="text1"/>
          <w:sz w:val="24"/>
          <w:szCs w:val="24"/>
          <w:shd w:val="clear" w:color="auto" w:fill="FFFFFF"/>
          <w:lang w:eastAsia="en-US"/>
        </w:rPr>
        <w:t>. Relação entre turismo e dinâmica da paisagem em Bonito (MS) na perspectiva do modelo GTP (</w:t>
      </w:r>
      <w:proofErr w:type="spellStart"/>
      <w:r w:rsidRPr="00503DE7">
        <w:rPr>
          <w:rFonts w:ascii="Georgia" w:eastAsiaTheme="majorEastAsia" w:hAnsi="Georgia" w:cstheme="majorBidi"/>
          <w:bCs/>
          <w:color w:val="000000" w:themeColor="text1"/>
          <w:sz w:val="24"/>
          <w:szCs w:val="24"/>
          <w:shd w:val="clear" w:color="auto" w:fill="FFFFFF"/>
          <w:lang w:eastAsia="en-US"/>
        </w:rPr>
        <w:t>Geossistema</w:t>
      </w:r>
      <w:proofErr w:type="spellEnd"/>
      <w:r w:rsidRPr="00503DE7">
        <w:rPr>
          <w:rFonts w:ascii="Georgia" w:eastAsiaTheme="majorEastAsia" w:hAnsi="Georgia" w:cstheme="majorBidi"/>
          <w:bCs/>
          <w:color w:val="000000" w:themeColor="text1"/>
          <w:sz w:val="24"/>
          <w:szCs w:val="24"/>
          <w:shd w:val="clear" w:color="auto" w:fill="FFFFFF"/>
          <w:lang w:eastAsia="en-US"/>
        </w:rPr>
        <w:t xml:space="preserve">-Território-Paisagem). </w:t>
      </w:r>
      <w:r w:rsidRPr="00503DE7">
        <w:rPr>
          <w:rFonts w:ascii="Georgia" w:eastAsiaTheme="majorEastAsia" w:hAnsi="Georgia" w:cstheme="majorBidi"/>
          <w:b/>
          <w:bCs/>
          <w:color w:val="000000" w:themeColor="text1"/>
          <w:sz w:val="24"/>
          <w:szCs w:val="24"/>
          <w:shd w:val="clear" w:color="auto" w:fill="FFFFFF"/>
          <w:lang w:eastAsia="en-US"/>
        </w:rPr>
        <w:t>Revista Brasileira de Ecoturismo.</w:t>
      </w:r>
      <w:r w:rsidRPr="00503DE7">
        <w:rPr>
          <w:rFonts w:ascii="Georgia" w:eastAsiaTheme="majorEastAsia" w:hAnsi="Georgia" w:cstheme="majorBidi"/>
          <w:bCs/>
          <w:color w:val="000000" w:themeColor="text1"/>
          <w:sz w:val="24"/>
          <w:szCs w:val="24"/>
          <w:shd w:val="clear" w:color="auto" w:fill="FFFFFF"/>
          <w:lang w:eastAsia="en-US"/>
        </w:rPr>
        <w:t xml:space="preserve"> São Paulo, v.10, n.2, p.411-43, </w:t>
      </w:r>
      <w:proofErr w:type="spellStart"/>
      <w:r w:rsidRPr="00503DE7">
        <w:rPr>
          <w:rFonts w:ascii="Georgia" w:eastAsiaTheme="majorEastAsia" w:hAnsi="Georgia" w:cstheme="majorBidi"/>
          <w:bCs/>
          <w:color w:val="000000" w:themeColor="text1"/>
          <w:sz w:val="24"/>
          <w:szCs w:val="24"/>
          <w:shd w:val="clear" w:color="auto" w:fill="FFFFFF"/>
          <w:lang w:eastAsia="en-US"/>
        </w:rPr>
        <w:t>mai</w:t>
      </w:r>
      <w:proofErr w:type="spellEnd"/>
      <w:r w:rsidRPr="00503DE7">
        <w:rPr>
          <w:rFonts w:ascii="Georgia" w:eastAsiaTheme="majorEastAsia" w:hAnsi="Georgia" w:cstheme="majorBidi"/>
          <w:bCs/>
          <w:color w:val="000000" w:themeColor="text1"/>
          <w:sz w:val="24"/>
          <w:szCs w:val="24"/>
          <w:shd w:val="clear" w:color="auto" w:fill="FFFFFF"/>
          <w:lang w:eastAsia="en-US"/>
        </w:rPr>
        <w:t>/jul. 2017.</w:t>
      </w:r>
    </w:p>
    <w:p w14:paraId="30786D9B"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1711AD27"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r w:rsidRPr="00503DE7">
        <w:rPr>
          <w:rFonts w:ascii="Georgia" w:eastAsiaTheme="majorEastAsia" w:hAnsi="Georgia" w:cstheme="majorBidi"/>
          <w:bCs/>
          <w:color w:val="000000" w:themeColor="text1"/>
          <w:sz w:val="24"/>
          <w:szCs w:val="24"/>
          <w:shd w:val="clear" w:color="auto" w:fill="FFFFFF"/>
          <w:lang w:eastAsia="en-US"/>
        </w:rPr>
        <w:t xml:space="preserve">MAPBIOMAS. Projeto </w:t>
      </w:r>
      <w:proofErr w:type="spellStart"/>
      <w:r w:rsidRPr="00503DE7">
        <w:rPr>
          <w:rFonts w:ascii="Georgia" w:eastAsiaTheme="majorEastAsia" w:hAnsi="Georgia" w:cstheme="majorBidi"/>
          <w:bCs/>
          <w:color w:val="000000" w:themeColor="text1"/>
          <w:sz w:val="24"/>
          <w:szCs w:val="24"/>
          <w:shd w:val="clear" w:color="auto" w:fill="FFFFFF"/>
          <w:lang w:eastAsia="en-US"/>
        </w:rPr>
        <w:t>MapBiomas</w:t>
      </w:r>
      <w:proofErr w:type="spellEnd"/>
      <w:r w:rsidRPr="00503DE7">
        <w:rPr>
          <w:rFonts w:ascii="Georgia" w:eastAsiaTheme="majorEastAsia" w:hAnsi="Georgia" w:cstheme="majorBidi"/>
          <w:bCs/>
          <w:color w:val="000000" w:themeColor="text1"/>
          <w:sz w:val="24"/>
          <w:szCs w:val="24"/>
          <w:shd w:val="clear" w:color="auto" w:fill="FFFFFF"/>
          <w:lang w:eastAsia="en-US"/>
        </w:rPr>
        <w:t xml:space="preserve"> – Coleção 8 [versão 1] da Série Anual de Mapas de Cobertura e Uso da Terra do Brasil - 2022. Disponível em: </w:t>
      </w:r>
      <w:r w:rsidRPr="00503DE7">
        <w:rPr>
          <w:rFonts w:ascii="Georgia" w:eastAsiaTheme="majorEastAsia" w:hAnsi="Georgia" w:cs="Times New Roman"/>
          <w:bCs/>
          <w:color w:val="000000" w:themeColor="text1"/>
          <w:sz w:val="24"/>
          <w:szCs w:val="24"/>
          <w:shd w:val="clear" w:color="auto" w:fill="FFFFFF"/>
          <w:lang w:eastAsia="en-US"/>
        </w:rPr>
        <w:t>https://brasil.mapbiomas.org/</w:t>
      </w:r>
      <w:r w:rsidRPr="00503DE7">
        <w:rPr>
          <w:rFonts w:ascii="Georgia" w:eastAsiaTheme="majorEastAsia" w:hAnsi="Georgia" w:cstheme="majorBidi"/>
          <w:bCs/>
          <w:color w:val="000000" w:themeColor="text1"/>
          <w:sz w:val="24"/>
          <w:szCs w:val="24"/>
          <w:shd w:val="clear" w:color="auto" w:fill="FFFFFF"/>
          <w:lang w:eastAsia="en-US"/>
        </w:rPr>
        <w:t>. Acesso em: 05 jan. 2024.</w:t>
      </w:r>
    </w:p>
    <w:p w14:paraId="1C2C5C7B"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6CE48DB5"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r w:rsidRPr="00503DE7">
        <w:rPr>
          <w:rFonts w:ascii="Georgia" w:eastAsiaTheme="majorEastAsia" w:hAnsi="Georgia" w:cstheme="majorBidi"/>
          <w:bCs/>
          <w:color w:val="000000" w:themeColor="text1"/>
          <w:sz w:val="24"/>
          <w:szCs w:val="24"/>
          <w:shd w:val="clear" w:color="auto" w:fill="FFFFFF"/>
          <w:lang w:eastAsia="en-US"/>
        </w:rPr>
        <w:t xml:space="preserve">MATO GROSSO DO SUL. </w:t>
      </w:r>
      <w:r w:rsidRPr="00503DE7">
        <w:rPr>
          <w:rFonts w:ascii="Georgia" w:eastAsiaTheme="majorEastAsia" w:hAnsi="Georgia" w:cs="Times New Roman"/>
          <w:b/>
          <w:bCs/>
          <w:color w:val="000000" w:themeColor="text1"/>
          <w:sz w:val="24"/>
          <w:szCs w:val="24"/>
          <w:shd w:val="clear" w:color="auto" w:fill="FFFFFF"/>
        </w:rPr>
        <w:t>Lei nº 1.871 de 15 de julho de 1998.</w:t>
      </w:r>
      <w:r w:rsidRPr="00503DE7">
        <w:rPr>
          <w:rFonts w:ascii="Georgia" w:eastAsiaTheme="majorEastAsia" w:hAnsi="Georgia" w:cs="Times New Roman"/>
          <w:color w:val="000000" w:themeColor="text1"/>
          <w:sz w:val="24"/>
          <w:szCs w:val="24"/>
          <w:shd w:val="clear" w:color="auto" w:fill="FFFFFF"/>
        </w:rPr>
        <w:t xml:space="preserve"> </w:t>
      </w:r>
      <w:r w:rsidRPr="00503DE7">
        <w:rPr>
          <w:rFonts w:ascii="Georgia" w:eastAsiaTheme="majorEastAsia" w:hAnsi="Georgia" w:cstheme="majorBidi"/>
          <w:bCs/>
          <w:color w:val="000000" w:themeColor="text1"/>
          <w:sz w:val="24"/>
          <w:szCs w:val="24"/>
          <w:shd w:val="clear" w:color="auto" w:fill="FFFFFF"/>
          <w:lang w:eastAsia="en-US"/>
        </w:rPr>
        <w:t>Estabelece a forma de conservação da natureza, proteção do meio ambiente e defesa das margens nas áreas contíguas aos Rios da Prata e Formoso, e dá outras providências.</w:t>
      </w:r>
      <w:r w:rsidRPr="00503DE7">
        <w:rPr>
          <w:rFonts w:ascii="Georgia" w:eastAsiaTheme="majorEastAsia" w:hAnsi="Georgia" w:cstheme="majorBidi"/>
          <w:b/>
          <w:bCs/>
          <w:color w:val="000000" w:themeColor="text1"/>
          <w:sz w:val="24"/>
          <w:szCs w:val="24"/>
          <w:shd w:val="clear" w:color="auto" w:fill="FFFFFF"/>
          <w:lang w:eastAsia="en-US"/>
        </w:rPr>
        <w:t xml:space="preserve"> </w:t>
      </w:r>
      <w:r w:rsidRPr="00503DE7">
        <w:rPr>
          <w:rFonts w:ascii="Georgia" w:eastAsiaTheme="majorEastAsia" w:hAnsi="Georgia" w:cstheme="majorBidi"/>
          <w:bCs/>
          <w:color w:val="000000" w:themeColor="text1"/>
          <w:sz w:val="24"/>
          <w:szCs w:val="24"/>
          <w:shd w:val="clear" w:color="auto" w:fill="FFFFFF"/>
          <w:lang w:eastAsia="en-US"/>
        </w:rPr>
        <w:t xml:space="preserve">Disponível em: </w:t>
      </w:r>
      <w:r w:rsidRPr="00503DE7">
        <w:rPr>
          <w:rFonts w:ascii="Georgia" w:eastAsiaTheme="majorEastAsia" w:hAnsi="Georgia" w:cs="Times New Roman"/>
          <w:bCs/>
          <w:color w:val="000000" w:themeColor="text1"/>
          <w:sz w:val="24"/>
          <w:szCs w:val="24"/>
          <w:shd w:val="clear" w:color="auto" w:fill="FFFFFF"/>
          <w:lang w:eastAsia="en-US"/>
        </w:rPr>
        <w:t>http://aacpdappls.net.ms.gov.br/appls/legislacao/secoge/govato.nsf/1b758e65922af3e904256b220050342a/e87d6928a855a90e04256c00005a4db4?OpenDocument</w:t>
      </w:r>
      <w:r w:rsidRPr="00503DE7">
        <w:rPr>
          <w:rFonts w:ascii="Georgia" w:eastAsiaTheme="majorEastAsia" w:hAnsi="Georgia" w:cstheme="majorBidi"/>
          <w:bCs/>
          <w:color w:val="000000" w:themeColor="text1"/>
          <w:sz w:val="24"/>
          <w:szCs w:val="24"/>
          <w:shd w:val="clear" w:color="auto" w:fill="FFFFFF"/>
          <w:lang w:eastAsia="en-US"/>
        </w:rPr>
        <w:t>. Acesso em: 15 ago. 2022.</w:t>
      </w:r>
    </w:p>
    <w:p w14:paraId="171D4D58"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5A2CF4B8" w14:textId="77777777" w:rsidR="00E8608D" w:rsidRPr="00503DE7" w:rsidRDefault="00E8608D" w:rsidP="00503DE7">
      <w:pPr>
        <w:spacing w:after="0" w:line="240" w:lineRule="auto"/>
        <w:rPr>
          <w:rFonts w:ascii="Georgia" w:eastAsiaTheme="majorEastAsia" w:hAnsi="Georgia" w:cs="Times New Roman"/>
          <w:bCs/>
          <w:color w:val="000000" w:themeColor="text1"/>
          <w:sz w:val="24"/>
          <w:szCs w:val="24"/>
          <w:shd w:val="clear" w:color="auto" w:fill="FFFFFF"/>
        </w:rPr>
      </w:pPr>
      <w:r w:rsidRPr="00503DE7">
        <w:rPr>
          <w:rFonts w:ascii="Georgia" w:eastAsiaTheme="majorEastAsia" w:hAnsi="Georgia" w:cs="Times New Roman"/>
          <w:bCs/>
          <w:color w:val="000000" w:themeColor="text1"/>
          <w:sz w:val="24"/>
          <w:szCs w:val="24"/>
          <w:shd w:val="clear" w:color="auto" w:fill="FFFFFF"/>
          <w:lang w:eastAsia="en-US"/>
        </w:rPr>
        <w:t xml:space="preserve">MATO GROSSO DO SUL. </w:t>
      </w:r>
      <w:r w:rsidRPr="00503DE7">
        <w:rPr>
          <w:rFonts w:ascii="Georgia" w:eastAsiaTheme="majorEastAsia" w:hAnsi="Georgia" w:cs="Times New Roman"/>
          <w:b/>
          <w:bCs/>
          <w:color w:val="000000" w:themeColor="text1"/>
          <w:sz w:val="24"/>
          <w:szCs w:val="24"/>
          <w:shd w:val="clear" w:color="auto" w:fill="FFFFFF"/>
        </w:rPr>
        <w:t>Lei nº 2.223 de 11 de abril de 2001.</w:t>
      </w:r>
      <w:r w:rsidRPr="00503DE7">
        <w:rPr>
          <w:rFonts w:ascii="Georgia" w:eastAsiaTheme="majorEastAsia" w:hAnsi="Georgia" w:cs="Times New Roman"/>
          <w:color w:val="000000" w:themeColor="text1"/>
          <w:sz w:val="24"/>
          <w:szCs w:val="24"/>
          <w:shd w:val="clear" w:color="auto" w:fill="FFFFFF"/>
        </w:rPr>
        <w:t xml:space="preserve"> </w:t>
      </w:r>
      <w:r w:rsidRPr="00503DE7">
        <w:rPr>
          <w:rFonts w:ascii="Georgia" w:eastAsiaTheme="majorEastAsia" w:hAnsi="Georgia" w:cstheme="majorBidi"/>
          <w:bCs/>
          <w:color w:val="000000" w:themeColor="text1"/>
          <w:sz w:val="24"/>
          <w:szCs w:val="24"/>
          <w:shd w:val="clear" w:color="auto" w:fill="FFFFFF"/>
          <w:lang w:eastAsia="en-US"/>
        </w:rPr>
        <w:t xml:space="preserve">Responsabiliza os proprietários e </w:t>
      </w:r>
      <w:proofErr w:type="spellStart"/>
      <w:r w:rsidRPr="00503DE7">
        <w:rPr>
          <w:rFonts w:ascii="Georgia" w:eastAsiaTheme="majorEastAsia" w:hAnsi="Georgia" w:cstheme="majorBidi"/>
          <w:bCs/>
          <w:color w:val="000000" w:themeColor="text1"/>
          <w:sz w:val="24"/>
          <w:szCs w:val="24"/>
          <w:shd w:val="clear" w:color="auto" w:fill="FFFFFF"/>
          <w:lang w:eastAsia="en-US"/>
        </w:rPr>
        <w:t>arredantários</w:t>
      </w:r>
      <w:proofErr w:type="spellEnd"/>
      <w:r w:rsidRPr="00503DE7">
        <w:rPr>
          <w:rFonts w:ascii="Georgia" w:eastAsiaTheme="majorEastAsia" w:hAnsi="Georgia" w:cstheme="majorBidi"/>
          <w:bCs/>
          <w:color w:val="000000" w:themeColor="text1"/>
          <w:sz w:val="24"/>
          <w:szCs w:val="24"/>
          <w:shd w:val="clear" w:color="auto" w:fill="FFFFFF"/>
          <w:lang w:eastAsia="en-US"/>
        </w:rPr>
        <w:t xml:space="preserve"> de imóveis rural e urbano, pela poluição hídrica dos rios-cênicos, e dá outras providências.</w:t>
      </w:r>
      <w:r w:rsidRPr="00503DE7">
        <w:rPr>
          <w:rFonts w:ascii="Georgia" w:eastAsiaTheme="majorEastAsia" w:hAnsi="Georgia" w:cs="Times New Roman"/>
          <w:bCs/>
          <w:color w:val="000000" w:themeColor="text1"/>
          <w:sz w:val="24"/>
          <w:szCs w:val="24"/>
          <w:shd w:val="clear" w:color="auto" w:fill="FFFFFF"/>
        </w:rPr>
        <w:t xml:space="preserve"> Disponível em: </w:t>
      </w:r>
      <w:r w:rsidRPr="00503DE7">
        <w:rPr>
          <w:rFonts w:ascii="Georgia" w:eastAsiaTheme="majorEastAsia" w:hAnsi="Georgia" w:cs="Times New Roman"/>
          <w:bCs/>
          <w:color w:val="000000" w:themeColor="text1"/>
          <w:sz w:val="24"/>
          <w:szCs w:val="24"/>
          <w:shd w:val="clear" w:color="auto" w:fill="FFFFFF"/>
          <w:lang w:eastAsia="en-US"/>
        </w:rPr>
        <w:lastRenderedPageBreak/>
        <w:t>http://aacpdappls.net.ms.gov.br/appls/legislacao/secoge/govato.nsf/1b758e65922af3e904256b220050342a/3a4b9a764c6de3e204256bfd006763f2?OpenDocument</w:t>
      </w:r>
      <w:r w:rsidRPr="00503DE7">
        <w:rPr>
          <w:rFonts w:ascii="Georgia" w:eastAsiaTheme="majorEastAsia" w:hAnsi="Georgia" w:cs="Times New Roman"/>
          <w:bCs/>
          <w:color w:val="000000" w:themeColor="text1"/>
          <w:sz w:val="24"/>
          <w:szCs w:val="24"/>
          <w:shd w:val="clear" w:color="auto" w:fill="FFFFFF"/>
        </w:rPr>
        <w:t>. Acesso em: 25 ago. 2022.</w:t>
      </w:r>
    </w:p>
    <w:p w14:paraId="09B52930" w14:textId="77777777" w:rsidR="00E8608D" w:rsidRPr="00503DE7" w:rsidRDefault="00E8608D" w:rsidP="00503DE7">
      <w:pPr>
        <w:spacing w:after="0" w:line="240" w:lineRule="auto"/>
        <w:rPr>
          <w:rFonts w:ascii="Georgia" w:eastAsiaTheme="majorEastAsia" w:hAnsi="Georgia" w:cs="Times New Roman"/>
          <w:bCs/>
          <w:color w:val="000000" w:themeColor="text1"/>
          <w:sz w:val="24"/>
          <w:szCs w:val="24"/>
          <w:shd w:val="clear" w:color="auto" w:fill="FFFFFF"/>
        </w:rPr>
      </w:pPr>
    </w:p>
    <w:p w14:paraId="05F9D0F6" w14:textId="77777777" w:rsidR="00E8608D" w:rsidRPr="00503DE7" w:rsidRDefault="00E8608D" w:rsidP="00503DE7">
      <w:pPr>
        <w:spacing w:after="0" w:line="240" w:lineRule="auto"/>
        <w:rPr>
          <w:rFonts w:ascii="Georgia" w:eastAsiaTheme="majorEastAsia" w:hAnsi="Georgia" w:cs="Times New Roman"/>
          <w:bCs/>
          <w:color w:val="000000" w:themeColor="text1"/>
          <w:sz w:val="24"/>
          <w:szCs w:val="24"/>
          <w:shd w:val="clear" w:color="auto" w:fill="FFFFFF"/>
        </w:rPr>
      </w:pPr>
      <w:r w:rsidRPr="00503DE7">
        <w:rPr>
          <w:rFonts w:ascii="Georgia" w:eastAsiaTheme="majorEastAsia" w:hAnsi="Georgia" w:cs="Times New Roman"/>
          <w:bCs/>
          <w:color w:val="000000" w:themeColor="text1"/>
          <w:sz w:val="24"/>
          <w:szCs w:val="24"/>
          <w:shd w:val="clear" w:color="auto" w:fill="FFFFFF"/>
        </w:rPr>
        <w:t xml:space="preserve">MEDEIROS, Rafael </w:t>
      </w:r>
      <w:proofErr w:type="spellStart"/>
      <w:r w:rsidRPr="00503DE7">
        <w:rPr>
          <w:rFonts w:ascii="Georgia" w:eastAsiaTheme="majorEastAsia" w:hAnsi="Georgia" w:cs="Times New Roman"/>
          <w:bCs/>
          <w:color w:val="000000" w:themeColor="text1"/>
          <w:sz w:val="24"/>
          <w:szCs w:val="24"/>
          <w:shd w:val="clear" w:color="auto" w:fill="FFFFFF"/>
        </w:rPr>
        <w:t>Brugnolli</w:t>
      </w:r>
      <w:proofErr w:type="spellEnd"/>
      <w:r w:rsidRPr="00503DE7">
        <w:rPr>
          <w:rFonts w:ascii="Georgia" w:eastAsiaTheme="majorEastAsia" w:hAnsi="Georgia" w:cs="Times New Roman"/>
          <w:bCs/>
          <w:color w:val="000000" w:themeColor="text1"/>
          <w:sz w:val="24"/>
          <w:szCs w:val="24"/>
          <w:shd w:val="clear" w:color="auto" w:fill="FFFFFF"/>
        </w:rPr>
        <w:t xml:space="preserve">. </w:t>
      </w:r>
      <w:r w:rsidRPr="00503DE7">
        <w:rPr>
          <w:rFonts w:ascii="Georgia" w:eastAsiaTheme="majorEastAsia" w:hAnsi="Georgia" w:cs="Times New Roman"/>
          <w:b/>
          <w:color w:val="000000" w:themeColor="text1"/>
          <w:sz w:val="24"/>
          <w:szCs w:val="24"/>
          <w:shd w:val="clear" w:color="auto" w:fill="FFFFFF"/>
        </w:rPr>
        <w:t xml:space="preserve">Zoneamento ambiental para o sistema </w:t>
      </w:r>
      <w:proofErr w:type="spellStart"/>
      <w:r w:rsidRPr="00503DE7">
        <w:rPr>
          <w:rFonts w:ascii="Georgia" w:eastAsiaTheme="majorEastAsia" w:hAnsi="Georgia" w:cs="Times New Roman"/>
          <w:b/>
          <w:color w:val="000000" w:themeColor="text1"/>
          <w:sz w:val="24"/>
          <w:szCs w:val="24"/>
          <w:shd w:val="clear" w:color="auto" w:fill="FFFFFF"/>
        </w:rPr>
        <w:t>cárstico</w:t>
      </w:r>
      <w:proofErr w:type="spellEnd"/>
      <w:r w:rsidRPr="00503DE7">
        <w:rPr>
          <w:rFonts w:ascii="Georgia" w:eastAsiaTheme="majorEastAsia" w:hAnsi="Georgia" w:cs="Times New Roman"/>
          <w:b/>
          <w:color w:val="000000" w:themeColor="text1"/>
          <w:sz w:val="24"/>
          <w:szCs w:val="24"/>
          <w:shd w:val="clear" w:color="auto" w:fill="FFFFFF"/>
        </w:rPr>
        <w:t xml:space="preserve"> da bacia hidrográfica do Rio Formoso, Mato Grosso do Sul.</w:t>
      </w:r>
      <w:r w:rsidRPr="00503DE7">
        <w:rPr>
          <w:rFonts w:ascii="Georgia" w:eastAsiaTheme="majorEastAsia" w:hAnsi="Georgia" w:cs="Times New Roman"/>
          <w:bCs/>
          <w:color w:val="000000" w:themeColor="text1"/>
          <w:sz w:val="24"/>
          <w:szCs w:val="24"/>
          <w:shd w:val="clear" w:color="auto" w:fill="FFFFFF"/>
        </w:rPr>
        <w:t xml:space="preserve"> 2020. Tese (Doutorado em Geografia) – Faculdade de Ciências Humanas, Universidade Federal da Grande Dourados, Dourados, MS, 2020.</w:t>
      </w:r>
    </w:p>
    <w:p w14:paraId="5BD21B86"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2676B953" w14:textId="77777777" w:rsidR="00E8608D" w:rsidRPr="00503DE7" w:rsidRDefault="00E8608D" w:rsidP="00503DE7">
      <w:pPr>
        <w:autoSpaceDE w:val="0"/>
        <w:autoSpaceDN w:val="0"/>
        <w:adjustRightInd w:val="0"/>
        <w:spacing w:after="0" w:line="240" w:lineRule="auto"/>
        <w:rPr>
          <w:rFonts w:ascii="Georgia" w:hAnsi="Georgia" w:cs="Times New Roman"/>
          <w:color w:val="000000"/>
          <w:sz w:val="24"/>
          <w:szCs w:val="24"/>
          <w:lang w:eastAsia="en-US"/>
          <w14:ligatures w14:val="standardContextual"/>
        </w:rPr>
      </w:pPr>
      <w:r w:rsidRPr="00503DE7">
        <w:rPr>
          <w:rFonts w:ascii="Georgia" w:hAnsi="Georgia" w:cs="Times New Roman"/>
          <w:color w:val="000000"/>
          <w:sz w:val="24"/>
          <w:szCs w:val="24"/>
          <w:shd w:val="clear" w:color="auto" w:fill="FFFFFF"/>
          <w:lang w:eastAsia="en-US"/>
          <w14:ligatures w14:val="standardContextual"/>
        </w:rPr>
        <w:t>MEDEIROS,</w:t>
      </w:r>
      <w:r w:rsidRPr="00503DE7">
        <w:rPr>
          <w:rFonts w:ascii="Georgia" w:hAnsi="Georgia" w:cs="Times New Roman"/>
          <w:color w:val="000000"/>
          <w:sz w:val="24"/>
          <w:szCs w:val="24"/>
          <w:lang w:eastAsia="en-US"/>
          <w14:ligatures w14:val="standardContextual"/>
        </w:rPr>
        <w:t xml:space="preserve"> Rafael </w:t>
      </w:r>
      <w:proofErr w:type="spellStart"/>
      <w:r w:rsidRPr="00503DE7">
        <w:rPr>
          <w:rFonts w:ascii="Georgia" w:hAnsi="Georgia" w:cs="Times New Roman"/>
          <w:color w:val="000000"/>
          <w:sz w:val="24"/>
          <w:szCs w:val="24"/>
          <w:lang w:eastAsia="en-US"/>
          <w14:ligatures w14:val="standardContextual"/>
        </w:rPr>
        <w:t>Brugnolli</w:t>
      </w:r>
      <w:proofErr w:type="spellEnd"/>
      <w:r w:rsidRPr="00503DE7">
        <w:rPr>
          <w:rFonts w:ascii="Georgia" w:hAnsi="Georgia" w:cs="Times New Roman"/>
          <w:color w:val="000000"/>
          <w:sz w:val="24"/>
          <w:szCs w:val="24"/>
          <w:lang w:eastAsia="en-US"/>
          <w14:ligatures w14:val="standardContextual"/>
        </w:rPr>
        <w:t xml:space="preserve">.  Zoneamento Ambiental da Bacia Hidrográfica do Rio Mimoso, Bonito/MS: As Contribuições da Cartografia de Paisagens e da Ótica </w:t>
      </w:r>
      <w:proofErr w:type="spellStart"/>
      <w:r w:rsidRPr="00503DE7">
        <w:rPr>
          <w:rFonts w:ascii="Georgia" w:hAnsi="Georgia" w:cs="Times New Roman"/>
          <w:color w:val="000000"/>
          <w:sz w:val="24"/>
          <w:szCs w:val="24"/>
          <w:lang w:eastAsia="en-US"/>
          <w14:ligatures w14:val="standardContextual"/>
        </w:rPr>
        <w:t>Geossistêmica</w:t>
      </w:r>
      <w:proofErr w:type="spellEnd"/>
      <w:r w:rsidRPr="00503DE7">
        <w:rPr>
          <w:rFonts w:ascii="Georgia" w:hAnsi="Georgia" w:cs="Times New Roman"/>
          <w:color w:val="000000"/>
          <w:sz w:val="24"/>
          <w:szCs w:val="24"/>
          <w:lang w:eastAsia="en-US"/>
          <w14:ligatures w14:val="standardContextual"/>
        </w:rPr>
        <w:t xml:space="preserve">. </w:t>
      </w:r>
      <w:r w:rsidRPr="00503DE7">
        <w:rPr>
          <w:rFonts w:ascii="Georgia" w:hAnsi="Georgia" w:cs="Times New Roman"/>
          <w:b/>
          <w:bCs/>
          <w:color w:val="000000"/>
          <w:sz w:val="24"/>
          <w:szCs w:val="24"/>
          <w:lang w:eastAsia="en-US"/>
          <w14:ligatures w14:val="standardContextual"/>
        </w:rPr>
        <w:t>ENTRE-LUGAR,</w:t>
      </w:r>
      <w:r w:rsidRPr="00503DE7">
        <w:rPr>
          <w:rFonts w:ascii="Georgia" w:hAnsi="Georgia" w:cs="Times New Roman"/>
          <w:color w:val="000000"/>
          <w:sz w:val="24"/>
          <w:szCs w:val="24"/>
          <w:lang w:eastAsia="en-US"/>
          <w14:ligatures w14:val="standardContextual"/>
        </w:rPr>
        <w:t xml:space="preserve"> [S. l.], v. 13, n. 25, p. 277-305, 2022.</w:t>
      </w:r>
    </w:p>
    <w:p w14:paraId="33B0703B" w14:textId="77777777" w:rsidR="00E8608D" w:rsidRPr="00503DE7" w:rsidRDefault="00E8608D" w:rsidP="00503DE7">
      <w:pPr>
        <w:autoSpaceDE w:val="0"/>
        <w:autoSpaceDN w:val="0"/>
        <w:adjustRightInd w:val="0"/>
        <w:spacing w:after="0" w:line="240" w:lineRule="auto"/>
        <w:rPr>
          <w:rFonts w:ascii="Georgia" w:hAnsi="Georgia" w:cs="Times New Roman"/>
          <w:color w:val="000000"/>
          <w:sz w:val="24"/>
          <w:szCs w:val="24"/>
          <w:lang w:eastAsia="en-US"/>
          <w14:ligatures w14:val="standardContextual"/>
        </w:rPr>
      </w:pPr>
    </w:p>
    <w:p w14:paraId="12CE616D"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r w:rsidRPr="00503DE7">
        <w:rPr>
          <w:rFonts w:ascii="Georgia" w:eastAsiaTheme="majorEastAsia" w:hAnsi="Georgia" w:cstheme="majorBidi"/>
          <w:bCs/>
          <w:color w:val="000000" w:themeColor="text1"/>
          <w:sz w:val="24"/>
          <w:szCs w:val="24"/>
          <w:shd w:val="clear" w:color="auto" w:fill="FFFFFF"/>
          <w:lang w:eastAsia="en-US"/>
        </w:rPr>
        <w:t xml:space="preserve">RIBEIRO, Ângelo Franco do Nascimento. </w:t>
      </w:r>
      <w:r w:rsidRPr="00503DE7">
        <w:rPr>
          <w:rFonts w:ascii="Georgia" w:eastAsiaTheme="majorEastAsia" w:hAnsi="Georgia" w:cstheme="majorBidi"/>
          <w:b/>
          <w:bCs/>
          <w:color w:val="000000" w:themeColor="text1"/>
          <w:sz w:val="24"/>
          <w:szCs w:val="24"/>
          <w:shd w:val="clear" w:color="auto" w:fill="FFFFFF"/>
          <w:lang w:eastAsia="en-US"/>
        </w:rPr>
        <w:t xml:space="preserve">Desafios e Conflitos na Produção do Espaço no Município de Bonito/MS: </w:t>
      </w:r>
      <w:r w:rsidRPr="00503DE7">
        <w:rPr>
          <w:rFonts w:ascii="Georgia" w:eastAsiaTheme="majorEastAsia" w:hAnsi="Georgia" w:cstheme="majorBidi"/>
          <w:bCs/>
          <w:color w:val="000000" w:themeColor="text1"/>
          <w:sz w:val="24"/>
          <w:szCs w:val="24"/>
          <w:shd w:val="clear" w:color="auto" w:fill="FFFFFF"/>
          <w:lang w:eastAsia="en-US"/>
        </w:rPr>
        <w:t>agricultura, turismo e apropriação da natureza. 2017. 182 f. Tese (Doutorado em Geografia). – Faculdade de Ciências Humanas, Universidade Federal da Grande Dourados, Dourados, MS, 2017.</w:t>
      </w:r>
    </w:p>
    <w:p w14:paraId="127C4BD9"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45766E9E" w14:textId="77777777" w:rsidR="00E8608D" w:rsidRPr="00503DE7" w:rsidRDefault="00E8608D" w:rsidP="00503DE7">
      <w:pPr>
        <w:autoSpaceDE w:val="0"/>
        <w:autoSpaceDN w:val="0"/>
        <w:adjustRightInd w:val="0"/>
        <w:spacing w:after="0" w:line="240" w:lineRule="auto"/>
        <w:rPr>
          <w:rFonts w:ascii="Georgia" w:hAnsi="Georgia" w:cs="Times New Roman"/>
          <w:color w:val="000000"/>
          <w:sz w:val="24"/>
          <w:szCs w:val="24"/>
          <w:lang w:eastAsia="en-US"/>
          <w14:ligatures w14:val="standardContextual"/>
        </w:rPr>
      </w:pPr>
      <w:r w:rsidRPr="00503DE7">
        <w:rPr>
          <w:rFonts w:ascii="Georgia" w:hAnsi="Georgia" w:cs="Times New Roman"/>
          <w:color w:val="000000"/>
          <w:sz w:val="24"/>
          <w:szCs w:val="24"/>
          <w:lang w:eastAsia="en-US"/>
          <w14:ligatures w14:val="standardContextual"/>
        </w:rPr>
        <w:t xml:space="preserve">TERUYA JUNIOR, Hugo; LASTORIA, Giancarlo; DALMAS, Fabrício Bau; PARANHOS FILHO, </w:t>
      </w:r>
      <w:proofErr w:type="spellStart"/>
      <w:r w:rsidRPr="00503DE7">
        <w:rPr>
          <w:rFonts w:ascii="Georgia" w:hAnsi="Georgia" w:cs="Times New Roman"/>
          <w:color w:val="000000"/>
          <w:sz w:val="24"/>
          <w:szCs w:val="24"/>
          <w:lang w:eastAsia="en-US"/>
          <w14:ligatures w14:val="standardContextual"/>
        </w:rPr>
        <w:t>Antonio</w:t>
      </w:r>
      <w:proofErr w:type="spellEnd"/>
      <w:r w:rsidRPr="00503DE7">
        <w:rPr>
          <w:rFonts w:ascii="Georgia" w:hAnsi="Georgia" w:cs="Times New Roman"/>
          <w:color w:val="000000"/>
          <w:sz w:val="24"/>
          <w:szCs w:val="24"/>
          <w:lang w:eastAsia="en-US"/>
          <w14:ligatures w14:val="standardContextual"/>
        </w:rPr>
        <w:t xml:space="preserve"> Conceição. Vulnerabilidade Natural e Ambiental da Bacia Hidrográfica Rio Formoso, Mato Grosso do Sul. </w:t>
      </w:r>
      <w:r w:rsidRPr="00503DE7">
        <w:rPr>
          <w:rFonts w:ascii="Georgia" w:hAnsi="Georgia" w:cs="Times New Roman"/>
          <w:b/>
          <w:bCs/>
          <w:color w:val="000000"/>
          <w:sz w:val="24"/>
          <w:szCs w:val="24"/>
          <w:lang w:eastAsia="en-US"/>
          <w14:ligatures w14:val="standardContextual"/>
        </w:rPr>
        <w:t>Anuário do Instituto de Geociências</w:t>
      </w:r>
      <w:r w:rsidRPr="00503DE7">
        <w:rPr>
          <w:rFonts w:ascii="Georgia" w:hAnsi="Georgia" w:cs="Times New Roman"/>
          <w:color w:val="000000"/>
          <w:sz w:val="24"/>
          <w:szCs w:val="24"/>
          <w:lang w:eastAsia="en-US"/>
          <w14:ligatures w14:val="standardContextual"/>
        </w:rPr>
        <w:t xml:space="preserve"> – UFRJ. Vol. 41-42, ago. 2018, p. 41-50.</w:t>
      </w:r>
    </w:p>
    <w:p w14:paraId="6B7E725F"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p>
    <w:p w14:paraId="6CF69195" w14:textId="77777777" w:rsidR="00E8608D" w:rsidRPr="00503DE7" w:rsidRDefault="00E8608D" w:rsidP="00503DE7">
      <w:pPr>
        <w:spacing w:after="0" w:line="240" w:lineRule="auto"/>
        <w:rPr>
          <w:rFonts w:ascii="Georgia" w:eastAsiaTheme="majorEastAsia" w:hAnsi="Georgia" w:cstheme="majorBidi"/>
          <w:bCs/>
          <w:color w:val="000000" w:themeColor="text1"/>
          <w:sz w:val="24"/>
          <w:szCs w:val="24"/>
          <w:shd w:val="clear" w:color="auto" w:fill="FFFFFF"/>
          <w:lang w:eastAsia="en-US"/>
        </w:rPr>
      </w:pPr>
      <w:r w:rsidRPr="00503DE7">
        <w:rPr>
          <w:rFonts w:ascii="Georgia" w:eastAsiaTheme="majorEastAsia" w:hAnsi="Georgia" w:cstheme="majorBidi"/>
          <w:bCs/>
          <w:color w:val="000000" w:themeColor="text1"/>
          <w:sz w:val="24"/>
          <w:szCs w:val="24"/>
          <w:shd w:val="clear" w:color="auto" w:fill="FFFFFF"/>
          <w:lang w:eastAsia="en-US"/>
        </w:rPr>
        <w:t xml:space="preserve">TUNDISI, José Galizia; </w:t>
      </w:r>
      <w:r w:rsidRPr="00503DE7">
        <w:rPr>
          <w:rFonts w:ascii="Georgia" w:eastAsiaTheme="majorEastAsia" w:hAnsi="Georgia" w:cs="Times New Roman"/>
          <w:bCs/>
          <w:color w:val="000000" w:themeColor="text1"/>
          <w:sz w:val="24"/>
          <w:szCs w:val="24"/>
          <w:shd w:val="clear" w:color="auto" w:fill="FFFFFF"/>
        </w:rPr>
        <w:t xml:space="preserve">MATSUMURA-TUNDISI, </w:t>
      </w:r>
      <w:proofErr w:type="spellStart"/>
      <w:r w:rsidRPr="00503DE7">
        <w:rPr>
          <w:rFonts w:ascii="Georgia" w:eastAsiaTheme="majorEastAsia" w:hAnsi="Georgia" w:cs="Times New Roman"/>
          <w:bCs/>
          <w:color w:val="000000" w:themeColor="text1"/>
          <w:sz w:val="24"/>
          <w:szCs w:val="24"/>
          <w:shd w:val="clear" w:color="auto" w:fill="FFFFFF"/>
        </w:rPr>
        <w:t>Takako</w:t>
      </w:r>
      <w:proofErr w:type="spellEnd"/>
      <w:r w:rsidRPr="00503DE7">
        <w:rPr>
          <w:rFonts w:ascii="Georgia" w:eastAsiaTheme="majorEastAsia" w:hAnsi="Georgia" w:cs="Times New Roman"/>
          <w:bCs/>
          <w:color w:val="000000" w:themeColor="text1"/>
          <w:sz w:val="24"/>
          <w:szCs w:val="24"/>
          <w:shd w:val="clear" w:color="auto" w:fill="FFFFFF"/>
        </w:rPr>
        <w:t>.</w:t>
      </w:r>
      <w:r w:rsidRPr="00503DE7">
        <w:rPr>
          <w:rFonts w:ascii="Georgia" w:eastAsiaTheme="majorEastAsia" w:hAnsi="Georgia" w:cstheme="majorBidi"/>
          <w:bCs/>
          <w:color w:val="000000" w:themeColor="text1"/>
          <w:sz w:val="24"/>
          <w:szCs w:val="24"/>
          <w:shd w:val="clear" w:color="auto" w:fill="FFFFFF"/>
          <w:lang w:eastAsia="en-US"/>
        </w:rPr>
        <w:t xml:space="preserve"> </w:t>
      </w:r>
      <w:r w:rsidRPr="00503DE7">
        <w:rPr>
          <w:rFonts w:ascii="Georgia" w:eastAsiaTheme="majorEastAsia" w:hAnsi="Georgia" w:cstheme="majorBidi"/>
          <w:b/>
          <w:bCs/>
          <w:color w:val="000000" w:themeColor="text1"/>
          <w:sz w:val="24"/>
          <w:szCs w:val="24"/>
          <w:shd w:val="clear" w:color="auto" w:fill="FFFFFF"/>
          <w:lang w:eastAsia="en-US"/>
        </w:rPr>
        <w:t xml:space="preserve">Recursos hídricos no Século XXI. </w:t>
      </w:r>
      <w:r w:rsidRPr="00503DE7">
        <w:rPr>
          <w:rFonts w:ascii="Georgia" w:eastAsiaTheme="majorEastAsia" w:hAnsi="Georgia" w:cstheme="majorBidi"/>
          <w:bCs/>
          <w:color w:val="000000" w:themeColor="text1"/>
          <w:sz w:val="24"/>
          <w:szCs w:val="24"/>
          <w:shd w:val="clear" w:color="auto" w:fill="FFFFFF"/>
          <w:lang w:eastAsia="en-US"/>
        </w:rPr>
        <w:t>São Paulo: Oficina de Textos, 2011.</w:t>
      </w:r>
    </w:p>
    <w:p w14:paraId="4A3BF0B2" w14:textId="77777777" w:rsidR="00E8608D" w:rsidRPr="00E8608D" w:rsidRDefault="00E8608D" w:rsidP="00E8608D">
      <w:pPr>
        <w:spacing w:after="200" w:line="240" w:lineRule="auto"/>
        <w:jc w:val="both"/>
        <w:rPr>
          <w:rFonts w:ascii="Times New Roman" w:hAnsi="Times New Roman" w:cs="Arial"/>
          <w:color w:val="222222"/>
          <w:sz w:val="24"/>
          <w:szCs w:val="24"/>
          <w:shd w:val="clear" w:color="auto" w:fill="FFFFFF"/>
        </w:rPr>
      </w:pPr>
    </w:p>
    <w:p w14:paraId="022595F6" w14:textId="5D4FF751" w:rsidR="005B28C8" w:rsidRDefault="005B28C8">
      <w:pPr>
        <w:spacing w:after="0" w:line="360" w:lineRule="auto"/>
        <w:rPr>
          <w:rFonts w:ascii="Georgia" w:eastAsia="Georgia" w:hAnsi="Georgia" w:cs="Georgia"/>
          <w:sz w:val="24"/>
          <w:szCs w:val="24"/>
        </w:rPr>
      </w:pPr>
    </w:p>
    <w:p w14:paraId="76F6BEEA" w14:textId="77777777" w:rsidR="005B28C8" w:rsidRDefault="005B28C8">
      <w:pPr>
        <w:spacing w:after="200" w:line="240" w:lineRule="auto"/>
        <w:rPr>
          <w:rFonts w:ascii="Georgia" w:eastAsia="Georgia" w:hAnsi="Georgia" w:cs="Georgia"/>
          <w:sz w:val="24"/>
          <w:szCs w:val="24"/>
        </w:rPr>
      </w:pPr>
    </w:p>
    <w:p w14:paraId="73071693" w14:textId="77777777" w:rsidR="005B28C8" w:rsidRDefault="005B28C8">
      <w:pPr>
        <w:rPr>
          <w:rFonts w:ascii="Georgia" w:eastAsia="Georgia" w:hAnsi="Georgia" w:cs="Georgia"/>
        </w:rPr>
      </w:pPr>
    </w:p>
    <w:sectPr w:rsidR="005B28C8" w:rsidSect="009C10BE">
      <w:headerReference w:type="even" r:id="rId14"/>
      <w:headerReference w:type="default" r:id="rId15"/>
      <w:headerReference w:type="first" r:id="rId16"/>
      <w:pgSz w:w="11906" w:h="16838"/>
      <w:pgMar w:top="1418" w:right="1418" w:bottom="1418" w:left="1418" w:header="709" w:footer="709" w:gutter="0"/>
      <w:pgNumType w:start="37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E86E1" w14:textId="77777777" w:rsidR="00941D92" w:rsidRDefault="00941D92">
      <w:pPr>
        <w:spacing w:after="0" w:line="240" w:lineRule="auto"/>
      </w:pPr>
      <w:r>
        <w:separator/>
      </w:r>
    </w:p>
  </w:endnote>
  <w:endnote w:type="continuationSeparator" w:id="0">
    <w:p w14:paraId="4E5BEDD1" w14:textId="77777777" w:rsidR="00941D92" w:rsidRDefault="00941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66FB0" w14:textId="77777777" w:rsidR="00941D92" w:rsidRDefault="00941D92">
      <w:pPr>
        <w:spacing w:after="0" w:line="240" w:lineRule="auto"/>
      </w:pPr>
      <w:r>
        <w:separator/>
      </w:r>
    </w:p>
  </w:footnote>
  <w:footnote w:type="continuationSeparator" w:id="0">
    <w:p w14:paraId="66781C6A" w14:textId="77777777" w:rsidR="00941D92" w:rsidRDefault="00941D92">
      <w:pPr>
        <w:spacing w:after="0" w:line="240" w:lineRule="auto"/>
      </w:pPr>
      <w:r>
        <w:continuationSeparator/>
      </w:r>
    </w:p>
  </w:footnote>
  <w:footnote w:id="1">
    <w:p w14:paraId="4638E6DC" w14:textId="0E5C79C0" w:rsidR="005B28C8" w:rsidRPr="009C10BE" w:rsidRDefault="00000000" w:rsidP="009C10BE">
      <w:pPr>
        <w:pBdr>
          <w:top w:val="nil"/>
          <w:left w:val="nil"/>
          <w:bottom w:val="nil"/>
          <w:right w:val="nil"/>
          <w:between w:val="nil"/>
        </w:pBdr>
        <w:spacing w:after="0" w:line="240" w:lineRule="auto"/>
        <w:rPr>
          <w:rFonts w:ascii="Georgia" w:eastAsia="Times New Roman" w:hAnsi="Georgia" w:cs="Times New Roman"/>
          <w:color w:val="000000"/>
          <w:sz w:val="20"/>
          <w:szCs w:val="20"/>
        </w:rPr>
      </w:pPr>
      <w:r w:rsidRPr="009C10BE">
        <w:rPr>
          <w:rFonts w:ascii="Georgia" w:hAnsi="Georgia"/>
          <w:sz w:val="20"/>
          <w:szCs w:val="20"/>
          <w:vertAlign w:val="superscript"/>
        </w:rPr>
        <w:footnoteRef/>
      </w:r>
      <w:r w:rsidR="009C10BE" w:rsidRPr="009C10BE">
        <w:rPr>
          <w:rFonts w:ascii="Georgia" w:eastAsia="Times New Roman" w:hAnsi="Georgia" w:cs="Times New Roman"/>
          <w:color w:val="000000"/>
          <w:sz w:val="20"/>
          <w:szCs w:val="20"/>
        </w:rPr>
        <w:t>UFMS - Universidade Federal de Mato Grosso do Sul/Mestre em Geografia</w:t>
      </w:r>
      <w:r w:rsidRPr="009C10BE">
        <w:rPr>
          <w:rFonts w:ascii="Georgia" w:eastAsia="Times New Roman" w:hAnsi="Georgia" w:cs="Times New Roman"/>
          <w:color w:val="000000"/>
          <w:sz w:val="20"/>
          <w:szCs w:val="20"/>
        </w:rPr>
        <w:t>. E-mail:</w:t>
      </w:r>
      <w:r w:rsidR="009C10BE">
        <w:rPr>
          <w:rFonts w:ascii="Georgia" w:eastAsia="Times New Roman" w:hAnsi="Georgia" w:cs="Times New Roman"/>
          <w:color w:val="000000"/>
          <w:sz w:val="20"/>
          <w:szCs w:val="20"/>
        </w:rPr>
        <w:t xml:space="preserve"> </w:t>
      </w:r>
      <w:r w:rsidR="009C10BE" w:rsidRPr="009C10BE">
        <w:rPr>
          <w:rFonts w:ascii="Georgia" w:hAnsi="Georgia"/>
          <w:sz w:val="20"/>
          <w:szCs w:val="20"/>
        </w:rPr>
        <w:t>ana.fontes@ufms.br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4DEA1" w14:textId="77777777" w:rsidR="005B28C8"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6455FA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453.4pt;height:460.85pt;z-index:-251656704;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10D08" w14:textId="5620A170" w:rsidR="005B28C8" w:rsidRDefault="009C10BE">
    <w:pPr>
      <w:pBdr>
        <w:top w:val="nil"/>
        <w:left w:val="nil"/>
        <w:bottom w:val="nil"/>
        <w:right w:val="nil"/>
        <w:between w:val="nil"/>
      </w:pBdr>
      <w:tabs>
        <w:tab w:val="center" w:pos="4252"/>
        <w:tab w:val="right" w:pos="8504"/>
      </w:tabs>
      <w:spacing w:after="0" w:line="240" w:lineRule="auto"/>
      <w:rPr>
        <w:color w:val="000000"/>
      </w:rPr>
    </w:pPr>
    <w:r>
      <w:rPr>
        <w:noProof/>
        <w:color w:val="000000"/>
      </w:rPr>
      <mc:AlternateContent>
        <mc:Choice Requires="wps">
          <w:drawing>
            <wp:anchor distT="0" distB="0" distL="114300" distR="114300" simplePos="0" relativeHeight="251655680" behindDoc="0" locked="0" layoutInCell="1" hidden="0" allowOverlap="1" wp14:anchorId="1A60AF79" wp14:editId="27D1C104">
              <wp:simplePos x="0" y="0"/>
              <wp:positionH relativeFrom="margin">
                <wp:posOffset>0</wp:posOffset>
              </wp:positionH>
              <wp:positionV relativeFrom="topMargin">
                <wp:posOffset>360045</wp:posOffset>
              </wp:positionV>
              <wp:extent cx="5953125" cy="180340"/>
              <wp:effectExtent l="0" t="0" r="0" b="0"/>
              <wp:wrapNone/>
              <wp:docPr id="221" name="Retângulo 221"/>
              <wp:cNvGraphicFramePr/>
              <a:graphic xmlns:a="http://schemas.openxmlformats.org/drawingml/2006/main">
                <a:graphicData uri="http://schemas.microsoft.com/office/word/2010/wordprocessingShape">
                  <wps:wsp>
                    <wps:cNvSpPr/>
                    <wps:spPr>
                      <a:xfrm>
                        <a:off x="0" y="0"/>
                        <a:ext cx="5953125" cy="180340"/>
                      </a:xfrm>
                      <a:prstGeom prst="rect">
                        <a:avLst/>
                      </a:prstGeom>
                      <a:noFill/>
                      <a:ln>
                        <a:noFill/>
                      </a:ln>
                    </wps:spPr>
                    <wps:txbx>
                      <w:txbxContent>
                        <w:p w14:paraId="07A87DFF" w14:textId="063E7A91" w:rsidR="005B28C8" w:rsidRDefault="00000000">
                          <w:pPr>
                            <w:spacing w:after="0" w:line="240" w:lineRule="auto"/>
                            <w:textDirection w:val="btLr"/>
                          </w:pPr>
                          <w:r>
                            <w:rPr>
                              <w:b/>
                              <w:color w:val="000000"/>
                            </w:rPr>
                            <w:t xml:space="preserve">OBSERVATORIUM: Revista Eletrônica de Geografia, v. </w:t>
                          </w:r>
                          <w:r w:rsidR="009C10BE">
                            <w:rPr>
                              <w:b/>
                              <w:color w:val="000000"/>
                            </w:rPr>
                            <w:t>17</w:t>
                          </w:r>
                          <w:r>
                            <w:rPr>
                              <w:b/>
                              <w:color w:val="000000"/>
                            </w:rPr>
                            <w:t xml:space="preserve">, </w:t>
                          </w:r>
                          <w:r w:rsidR="009C10BE">
                            <w:rPr>
                              <w:b/>
                              <w:color w:val="000000"/>
                            </w:rPr>
                            <w:t>2026</w:t>
                          </w:r>
                          <w:r>
                            <w:rPr>
                              <w:b/>
                              <w:color w:val="000000"/>
                            </w:rPr>
                            <w:t xml:space="preserve"> p.</w:t>
                          </w:r>
                          <w:r w:rsidR="009C10BE">
                            <w:rPr>
                              <w:b/>
                              <w:color w:val="000000"/>
                            </w:rPr>
                            <w:t>371</w:t>
                          </w:r>
                          <w:r>
                            <w:rPr>
                              <w:b/>
                              <w:color w:val="000000"/>
                            </w:rPr>
                            <w:t>-</w:t>
                          </w:r>
                          <w:r w:rsidR="009C10BE">
                            <w:rPr>
                              <w:b/>
                              <w:color w:val="000000"/>
                            </w:rPr>
                            <w:t>388</w:t>
                          </w:r>
                        </w:p>
                      </w:txbxContent>
                    </wps:txbx>
                    <wps:bodyPr spcFirstLastPara="1" wrap="square" lIns="91425" tIns="0" rIns="91425" bIns="0" anchor="ctr" anchorCtr="0">
                      <a:noAutofit/>
                    </wps:bodyPr>
                  </wps:wsp>
                </a:graphicData>
              </a:graphic>
            </wp:anchor>
          </w:drawing>
        </mc:Choice>
        <mc:Fallback>
          <w:pict>
            <v:rect w14:anchorId="1A60AF79" id="Retângulo 221" o:spid="_x0000_s1026" style="position:absolute;margin-left:0;margin-top:28.35pt;width:468.75pt;height:14.2pt;z-index:251655680;visibility:visible;mso-wrap-style:square;mso-wrap-distance-left:9pt;mso-wrap-distance-top:0;mso-wrap-distance-right:9pt;mso-wrap-distance-bottom:0;mso-position-horizontal:absolute;mso-position-horizontal-relative:margin;mso-position-vertical:absolute;mso-position-vertical-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" filled="f" stroked="f">
              <v:textbox inset="2.53958mm,0,2.53958mm,0">
                <w:txbxContent>
                  <w:p w14:paraId="07A87DFF" w14:textId="063E7A91" w:rsidR="005B28C8" w:rsidRDefault="00000000">
                    <w:pPr>
                      <w:spacing w:after="0" w:line="240" w:lineRule="auto"/>
                      <w:textDirection w:val="btLr"/>
                    </w:pPr>
                    <w:r>
                      <w:rPr>
                        <w:b/>
                        <w:color w:val="000000"/>
                      </w:rPr>
                      <w:t xml:space="preserve">OBSERVATORIUM: Revista Eletrônica de Geografia, v. </w:t>
                    </w:r>
                    <w:r w:rsidR="009C10BE">
                      <w:rPr>
                        <w:b/>
                        <w:color w:val="000000"/>
                      </w:rPr>
                      <w:t>17</w:t>
                    </w:r>
                    <w:r>
                      <w:rPr>
                        <w:b/>
                        <w:color w:val="000000"/>
                      </w:rPr>
                      <w:t xml:space="preserve">, </w:t>
                    </w:r>
                    <w:r w:rsidR="009C10BE">
                      <w:rPr>
                        <w:b/>
                        <w:color w:val="000000"/>
                      </w:rPr>
                      <w:t>2026</w:t>
                    </w:r>
                    <w:r>
                      <w:rPr>
                        <w:b/>
                        <w:color w:val="000000"/>
                      </w:rPr>
                      <w:t xml:space="preserve"> p.</w:t>
                    </w:r>
                    <w:r w:rsidR="009C10BE">
                      <w:rPr>
                        <w:b/>
                        <w:color w:val="000000"/>
                      </w:rPr>
                      <w:t>371</w:t>
                    </w:r>
                    <w:r>
                      <w:rPr>
                        <w:b/>
                        <w:color w:val="000000"/>
                      </w:rPr>
                      <w:t>-</w:t>
                    </w:r>
                    <w:r w:rsidR="009C10BE">
                      <w:rPr>
                        <w:b/>
                        <w:color w:val="000000"/>
                      </w:rPr>
                      <w:t>388</w:t>
                    </w:r>
                  </w:p>
                </w:txbxContent>
              </v:textbox>
              <w10:wrap anchorx="margin" anchory="margin"/>
            </v:rect>
          </w:pict>
        </mc:Fallback>
      </mc:AlternateContent>
    </w:r>
    <w:r w:rsidR="00000000">
      <w:rPr>
        <w:color w:val="000000"/>
      </w:rPr>
      <w:pict w14:anchorId="516B3F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 style="position:absolute;margin-left:0;margin-top:0;width:453.4pt;height:460.85pt;z-index:-251658752;mso-position-horizontal:center;mso-position-horizontal-relative:margin;mso-position-vertical:center;mso-position-vertical-relative:margin">
          <v:imagedata r:id="rId1" o:title="image2"/>
          <w10:wrap anchorx="margin" anchory="margin"/>
        </v:shape>
      </w:pict>
    </w:r>
    <w:r w:rsidR="00000000">
      <w:rPr>
        <w:noProof/>
        <w:color w:val="000000"/>
      </w:rPr>
      <mc:AlternateContent>
        <mc:Choice Requires="wps">
          <w:drawing>
            <wp:anchor distT="0" distB="0" distL="114300" distR="114300" simplePos="0" relativeHeight="251656704" behindDoc="0" locked="0" layoutInCell="1" hidden="0" allowOverlap="1" wp14:anchorId="3563A9F3" wp14:editId="561A724F">
              <wp:simplePos x="0" y="0"/>
              <wp:positionH relativeFrom="page">
                <wp:align>left</wp:align>
              </wp:positionH>
              <wp:positionV relativeFrom="topMargin">
                <wp:align>center</wp:align>
              </wp:positionV>
              <wp:extent cx="923925" cy="180340"/>
              <wp:effectExtent l="0" t="0" r="0" b="0"/>
              <wp:wrapNone/>
              <wp:docPr id="220" name="Retângulo 220"/>
              <wp:cNvGraphicFramePr/>
              <a:graphic xmlns:a="http://schemas.openxmlformats.org/drawingml/2006/main">
                <a:graphicData uri="http://schemas.microsoft.com/office/word/2010/wordprocessingShape">
                  <wps:wsp>
                    <wps:cNvSpPr/>
                    <wps:spPr>
                      <a:xfrm>
                        <a:off x="0" y="0"/>
                        <a:ext cx="923925" cy="180340"/>
                      </a:xfrm>
                      <a:prstGeom prst="rect">
                        <a:avLst/>
                      </a:prstGeom>
                      <a:solidFill>
                        <a:schemeClr val="dk1"/>
                      </a:solidFill>
                      <a:ln>
                        <a:noFill/>
                      </a:ln>
                    </wps:spPr>
                    <wps:txbx>
                      <w:txbxContent>
                        <w:p w14:paraId="366F0ABE" w14:textId="4833116D" w:rsidR="005B28C8" w:rsidRDefault="009C10BE">
                          <w:pPr>
                            <w:spacing w:after="0" w:line="240" w:lineRule="auto"/>
                            <w:jc w:val="right"/>
                            <w:textDirection w:val="btLr"/>
                          </w:pPr>
                          <w:r w:rsidRPr="009C10BE">
                            <w:rPr>
                              <w:color w:val="FFFFFF" w:themeColor="background1"/>
                            </w:rPr>
                            <w:fldChar w:fldCharType="begin"/>
                          </w:r>
                          <w:r w:rsidRPr="009C10BE">
                            <w:rPr>
                              <w:color w:val="FFFFFF" w:themeColor="background1"/>
                            </w:rPr>
                            <w:instrText>PAGE   \* MERGEFORMAT</w:instrText>
                          </w:r>
                          <w:r w:rsidRPr="009C10BE">
                            <w:rPr>
                              <w:color w:val="FFFFFF" w:themeColor="background1"/>
                            </w:rPr>
                            <w:fldChar w:fldCharType="separate"/>
                          </w:r>
                          <w:r w:rsidRPr="009C10BE">
                            <w:rPr>
                              <w:color w:val="FFFFFF" w:themeColor="background1"/>
                            </w:rPr>
                            <w:t>1</w:t>
                          </w:r>
                          <w:r w:rsidRPr="009C10BE">
                            <w:rPr>
                              <w:color w:val="FFFFFF" w:themeColor="background1"/>
                            </w:rPr>
                            <w:fldChar w:fldCharType="end"/>
                          </w:r>
                          <w:r w:rsidR="00000000" w:rsidRPr="009C10BE">
                            <w:rPr>
                              <w:color w:val="FFFFFF" w:themeColor="background1"/>
                            </w:rPr>
                            <w:t xml:space="preserve">   </w:t>
                          </w:r>
                          <w:r w:rsidR="00000000">
                            <w:rPr>
                              <w:color w:val="000000"/>
                            </w:rPr>
                            <w:t>\* MERGEFORMAT</w:t>
                          </w:r>
                          <w:r w:rsidR="00000000">
                            <w:rPr>
                              <w:color w:val="FFFFFF"/>
                            </w:rPr>
                            <w:t>2</w:t>
                          </w:r>
                        </w:p>
                      </w:txbxContent>
                    </wps:txbx>
                    <wps:bodyPr spcFirstLastPara="1" wrap="square" lIns="91425" tIns="0" rIns="91425" bIns="0" anchor="ctr" anchorCtr="0">
                      <a:noAutofit/>
                    </wps:bodyPr>
                  </wps:wsp>
                </a:graphicData>
              </a:graphic>
            </wp:anchor>
          </w:drawing>
        </mc:Choice>
        <mc:Fallback>
          <w:pict>
            <v:rect w14:anchorId="3563A9F3" id="Retângulo 220" o:spid="_x0000_s1027" style="position:absolute;margin-left:0;margin-top:0;width:72.75pt;height:14.2pt;z-index:251656704;visibility:visible;mso-wrap-style:square;mso-wrap-distance-left:9pt;mso-wrap-distance-top:0;mso-wrap-distance-right:9pt;mso-wrap-distance-bottom:0;mso-position-horizontal:left;mso-position-horizontal-relative:page;mso-position-vertical:center;mso-position-vertical-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" fillcolor="black [3200]" stroked="f">
              <v:textbox inset="2.53958mm,0,2.53958mm,0">
                <w:txbxContent>
                  <w:p w14:paraId="366F0ABE" w14:textId="4833116D" w:rsidR="005B28C8" w:rsidRDefault="009C10BE">
                    <w:pPr>
                      <w:spacing w:after="0" w:line="240" w:lineRule="auto"/>
                      <w:jc w:val="right"/>
                      <w:textDirection w:val="btLr"/>
                    </w:pPr>
                    <w:r w:rsidRPr="009C10BE">
                      <w:rPr>
                        <w:color w:val="FFFFFF" w:themeColor="background1"/>
                      </w:rPr>
                      <w:fldChar w:fldCharType="begin"/>
                    </w:r>
                    <w:r w:rsidRPr="009C10BE">
                      <w:rPr>
                        <w:color w:val="FFFFFF" w:themeColor="background1"/>
                      </w:rPr>
                      <w:instrText>PAGE   \* MERGEFORMAT</w:instrText>
                    </w:r>
                    <w:r w:rsidRPr="009C10BE">
                      <w:rPr>
                        <w:color w:val="FFFFFF" w:themeColor="background1"/>
                      </w:rPr>
                      <w:fldChar w:fldCharType="separate"/>
                    </w:r>
                    <w:r w:rsidRPr="009C10BE">
                      <w:rPr>
                        <w:color w:val="FFFFFF" w:themeColor="background1"/>
                      </w:rPr>
                      <w:t>1</w:t>
                    </w:r>
                    <w:r w:rsidRPr="009C10BE">
                      <w:rPr>
                        <w:color w:val="FFFFFF" w:themeColor="background1"/>
                      </w:rPr>
                      <w:fldChar w:fldCharType="end"/>
                    </w:r>
                    <w:r w:rsidR="00000000" w:rsidRPr="009C10BE">
                      <w:rPr>
                        <w:color w:val="FFFFFF" w:themeColor="background1"/>
                      </w:rPr>
                      <w:t xml:space="preserve">   </w:t>
                    </w:r>
                    <w:r w:rsidR="00000000">
                      <w:rPr>
                        <w:color w:val="000000"/>
                      </w:rPr>
                      <w:t>\* MERGEFORMAT</w:t>
                    </w:r>
                    <w:r w:rsidR="00000000">
                      <w:rPr>
                        <w:color w:val="FFFFFF"/>
                      </w:rPr>
                      <w:t>2</w:t>
                    </w:r>
                  </w:p>
                </w:txbxContent>
              </v:textbox>
              <w10:wrap anchorx="page" anchory="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CE400" w14:textId="77777777" w:rsidR="005B28C8"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5EB83C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margin-left:0;margin-top:0;width:453.4pt;height:460.85pt;z-index:-251657728;mso-position-horizontal:center;mso-position-horizontal-relative:margin;mso-position-vertical:center;mso-position-vertical-relative:margin">
          <v:imagedata r:id="rId1" o:title="image2"/>
          <w10:wrap anchorx="margin" anchory="margin"/>
        </v:shape>
      </w:pict>
    </w:r>
    <w:r>
      <w:rPr>
        <w:noProof/>
        <w:color w:val="000000"/>
      </w:rPr>
      <w:drawing>
        <wp:inline distT="0" distB="0" distL="0" distR="0" wp14:anchorId="5CEBCE1E" wp14:editId="5D4F4C8F">
          <wp:extent cx="5759450" cy="1421765"/>
          <wp:effectExtent l="0" t="0" r="0" b="0"/>
          <wp:docPr id="2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5759450" cy="142176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8C8"/>
    <w:rsid w:val="00020E3E"/>
    <w:rsid w:val="000425E7"/>
    <w:rsid w:val="00083125"/>
    <w:rsid w:val="000D745C"/>
    <w:rsid w:val="000E0982"/>
    <w:rsid w:val="00161A7E"/>
    <w:rsid w:val="00460270"/>
    <w:rsid w:val="00475BC5"/>
    <w:rsid w:val="00503DE7"/>
    <w:rsid w:val="00514BA1"/>
    <w:rsid w:val="00516F14"/>
    <w:rsid w:val="00566046"/>
    <w:rsid w:val="005B28C8"/>
    <w:rsid w:val="008537D7"/>
    <w:rsid w:val="008C7EF8"/>
    <w:rsid w:val="00941D92"/>
    <w:rsid w:val="009C10BE"/>
    <w:rsid w:val="00A527E7"/>
    <w:rsid w:val="00A62D2F"/>
    <w:rsid w:val="00B60057"/>
    <w:rsid w:val="00C71B12"/>
    <w:rsid w:val="00DE017F"/>
    <w:rsid w:val="00E63F96"/>
    <w:rsid w:val="00E8608D"/>
    <w:rsid w:val="00EC78A3"/>
    <w:rsid w:val="00EF44EA"/>
    <w:rsid w:val="00F113D1"/>
    <w:rsid w:val="00F578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F442D"/>
  <w15:docId w15:val="{8505869A-05D1-4198-B410-514A24CC0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A34"/>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Cabealho">
    <w:name w:val="header"/>
    <w:basedOn w:val="Normal"/>
    <w:link w:val="CabealhoChar"/>
    <w:uiPriority w:val="99"/>
    <w:unhideWhenUsed/>
    <w:rsid w:val="0009660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9660D"/>
  </w:style>
  <w:style w:type="paragraph" w:styleId="Rodap">
    <w:name w:val="footer"/>
    <w:basedOn w:val="Normal"/>
    <w:link w:val="RodapChar"/>
    <w:uiPriority w:val="99"/>
    <w:unhideWhenUsed/>
    <w:rsid w:val="0009660D"/>
    <w:pPr>
      <w:tabs>
        <w:tab w:val="center" w:pos="4252"/>
        <w:tab w:val="right" w:pos="8504"/>
      </w:tabs>
      <w:spacing w:after="0" w:line="240" w:lineRule="auto"/>
    </w:pPr>
  </w:style>
  <w:style w:type="character" w:customStyle="1" w:styleId="RodapChar">
    <w:name w:val="Rodapé Char"/>
    <w:basedOn w:val="Fontepargpadro"/>
    <w:link w:val="Rodap"/>
    <w:uiPriority w:val="99"/>
    <w:rsid w:val="0009660D"/>
  </w:style>
  <w:style w:type="character" w:styleId="Hyperlink">
    <w:name w:val="Hyperlink"/>
    <w:basedOn w:val="Fontepargpadro"/>
    <w:uiPriority w:val="99"/>
    <w:unhideWhenUsed/>
    <w:rsid w:val="00C02865"/>
    <w:rPr>
      <w:color w:val="0563C1" w:themeColor="hyperlink"/>
      <w:u w:val="single"/>
    </w:rPr>
  </w:style>
  <w:style w:type="paragraph" w:styleId="Textodebalo">
    <w:name w:val="Balloon Text"/>
    <w:basedOn w:val="Normal"/>
    <w:link w:val="TextodebaloChar"/>
    <w:uiPriority w:val="99"/>
    <w:semiHidden/>
    <w:unhideWhenUsed/>
    <w:rsid w:val="00C0286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02865"/>
    <w:rPr>
      <w:rFonts w:ascii="Segoe UI" w:hAnsi="Segoe UI" w:cs="Segoe UI"/>
      <w:sz w:val="18"/>
      <w:szCs w:val="18"/>
    </w:rPr>
  </w:style>
  <w:style w:type="paragraph" w:styleId="Textodenotaderodap">
    <w:name w:val="footnote text"/>
    <w:basedOn w:val="Normal"/>
    <w:link w:val="TextodenotaderodapChar"/>
    <w:uiPriority w:val="99"/>
    <w:semiHidden/>
    <w:unhideWhenUsed/>
    <w:rsid w:val="00C02865"/>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02865"/>
    <w:rPr>
      <w:sz w:val="20"/>
      <w:szCs w:val="20"/>
    </w:rPr>
  </w:style>
  <w:style w:type="character" w:styleId="Refdenotaderodap">
    <w:name w:val="footnote reference"/>
    <w:basedOn w:val="Fontepargpadro"/>
    <w:uiPriority w:val="99"/>
    <w:semiHidden/>
    <w:unhideWhenUsed/>
    <w:rsid w:val="00C02865"/>
    <w:rPr>
      <w:vertAlign w:val="superscript"/>
    </w:rPr>
  </w:style>
  <w:style w:type="character" w:customStyle="1" w:styleId="MenoPendente1">
    <w:name w:val="Menção Pendente1"/>
    <w:basedOn w:val="Fontepargpadro"/>
    <w:uiPriority w:val="99"/>
    <w:semiHidden/>
    <w:unhideWhenUsed/>
    <w:rsid w:val="00C02865"/>
    <w:rPr>
      <w:color w:val="605E5C"/>
      <w:shd w:val="clear" w:color="auto" w:fill="E1DFDD"/>
    </w:rPr>
  </w:style>
  <w:style w:type="character" w:styleId="Refdecomentrio">
    <w:name w:val="annotation reference"/>
    <w:basedOn w:val="Fontepargpadro"/>
    <w:uiPriority w:val="99"/>
    <w:semiHidden/>
    <w:unhideWhenUsed/>
    <w:rsid w:val="00C02865"/>
    <w:rPr>
      <w:sz w:val="16"/>
      <w:szCs w:val="16"/>
    </w:rPr>
  </w:style>
  <w:style w:type="paragraph" w:styleId="Textodecomentrio">
    <w:name w:val="annotation text"/>
    <w:basedOn w:val="Normal"/>
    <w:link w:val="TextodecomentrioChar"/>
    <w:uiPriority w:val="99"/>
    <w:semiHidden/>
    <w:unhideWhenUsed/>
    <w:rsid w:val="00C02865"/>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C02865"/>
    <w:rPr>
      <w:sz w:val="20"/>
      <w:szCs w:val="20"/>
    </w:rPr>
  </w:style>
  <w:style w:type="paragraph" w:styleId="Assuntodocomentrio">
    <w:name w:val="annotation subject"/>
    <w:basedOn w:val="Textodecomentrio"/>
    <w:next w:val="Textodecomentrio"/>
    <w:link w:val="AssuntodocomentrioChar"/>
    <w:uiPriority w:val="99"/>
    <w:semiHidden/>
    <w:unhideWhenUsed/>
    <w:rsid w:val="00C02865"/>
    <w:rPr>
      <w:b/>
      <w:bCs/>
    </w:rPr>
  </w:style>
  <w:style w:type="character" w:customStyle="1" w:styleId="AssuntodocomentrioChar">
    <w:name w:val="Assunto do comentário Char"/>
    <w:basedOn w:val="TextodecomentrioChar"/>
    <w:link w:val="Assuntodocomentrio"/>
    <w:uiPriority w:val="99"/>
    <w:semiHidden/>
    <w:rsid w:val="00C02865"/>
    <w:rPr>
      <w:b/>
      <w:bCs/>
      <w:sz w:val="20"/>
      <w:szCs w:val="20"/>
    </w:rPr>
  </w:style>
  <w:style w:type="character" w:styleId="MenoPendente">
    <w:name w:val="Unresolved Mention"/>
    <w:basedOn w:val="Fontepargpadro"/>
    <w:uiPriority w:val="99"/>
    <w:semiHidden/>
    <w:unhideWhenUsed/>
    <w:rsid w:val="004B349F"/>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elacomgrade">
    <w:name w:val="Table Grid"/>
    <w:basedOn w:val="Tabelanormal"/>
    <w:uiPriority w:val="39"/>
    <w:rsid w:val="00F578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planalto.gov.br/ccivil_03/_ato2011-2014/2012/lei/l12651.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legislacao.planalto.gov.br/legisla/legislacao.nsf/Viw_Identificacao/lei%209.433-1997?OpenDocumen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mp"/><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553B/eD1jll03ZJn0Ssr0QOo7w==">AMUW2mVJa9geTnDj8kjJd+ywI5Dp+th/foCdOC/lHAlgGIB2WCeqRc9omL2b5VVX4aSOwfXomoyX6np47IVqFNhWISA7TWbKutjCEJtly7v7XOFDZ0UpVrU=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5152</Words>
  <Characters>27821</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Henrique Vian</dc:creator>
  <cp:lastModifiedBy>Joel de Souza Carvalho Neto</cp:lastModifiedBy>
  <cp:revision>3</cp:revision>
  <dcterms:created xsi:type="dcterms:W3CDTF">2026-09-29T20:39:00Z</dcterms:created>
  <dcterms:modified xsi:type="dcterms:W3CDTF">2026-09-29T20:40:00Z</dcterms:modified>
</cp:coreProperties>
</file>